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4B1F8" w14:textId="2E6F6D6F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1B6C42EC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23502AAF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23"/>
          <w:szCs w:val="24"/>
          <w:lang w:eastAsia="hr-HR"/>
        </w:rPr>
      </w:pPr>
      <w:r w:rsidRPr="00F02409">
        <w:rPr>
          <w:rFonts w:ascii="Arial" w:eastAsia="Times New Roman" w:hAnsi="Arial" w:cs="Times New Roman"/>
          <w:b/>
          <w:sz w:val="23"/>
          <w:szCs w:val="24"/>
          <w:lang w:eastAsia="hr-HR"/>
        </w:rPr>
        <w:tab/>
      </w:r>
      <w:r w:rsidRPr="00F02409">
        <w:rPr>
          <w:rFonts w:ascii="Arial" w:eastAsia="Times New Roman" w:hAnsi="Arial" w:cs="Times New Roman"/>
          <w:sz w:val="23"/>
          <w:szCs w:val="24"/>
          <w:lang w:eastAsia="hr-HR"/>
        </w:rPr>
        <w:t xml:space="preserve"> </w:t>
      </w:r>
    </w:p>
    <w:p w14:paraId="558231F9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C3F259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E3538D1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AD186C4" w14:textId="77777777" w:rsidR="00087289" w:rsidRPr="00F02409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2BC2B3" w14:textId="77777777" w:rsidR="00087289" w:rsidRPr="00F02409" w:rsidRDefault="00087289" w:rsidP="0008728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70D94163" w14:textId="77777777" w:rsidR="00087289" w:rsidRPr="00F02409" w:rsidRDefault="00087289" w:rsidP="00087289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sz w:val="16"/>
          <w:szCs w:val="16"/>
          <w:lang w:eastAsia="hr-HR"/>
        </w:rPr>
      </w:pPr>
    </w:p>
    <w:p w14:paraId="59AE769D" w14:textId="77777777" w:rsidR="00087289" w:rsidRPr="00F02409" w:rsidRDefault="00087289" w:rsidP="00087289">
      <w:pPr>
        <w:keepNext/>
        <w:spacing w:after="0" w:line="240" w:lineRule="auto"/>
        <w:ind w:left="1495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1509446C" w14:textId="77777777" w:rsidR="00087289" w:rsidRPr="00F02409" w:rsidRDefault="00087289" w:rsidP="00087289">
      <w:pPr>
        <w:keepNext/>
        <w:spacing w:after="0" w:line="240" w:lineRule="auto"/>
        <w:ind w:left="1495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1F929F7B" w14:textId="77777777" w:rsidR="00087289" w:rsidRPr="00F02409" w:rsidRDefault="00087289" w:rsidP="00087289">
      <w:pPr>
        <w:keepNext/>
        <w:spacing w:after="0" w:line="240" w:lineRule="auto"/>
        <w:ind w:left="1495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56FCE6A8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29A4FB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BAB04E1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AE70175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B2FB78C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A17216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CA2BC7C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25E30D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8422E4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3B755E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12909C" w14:textId="77777777" w:rsidR="00087289" w:rsidRPr="00F02409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1427502" w14:textId="77777777" w:rsidR="00087289" w:rsidRPr="00F02409" w:rsidRDefault="00087289" w:rsidP="00087289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3D8F9A61" w14:textId="77777777" w:rsidR="00087289" w:rsidRPr="00F02409" w:rsidRDefault="00087289" w:rsidP="00087289">
      <w:pPr>
        <w:keepNext/>
        <w:spacing w:after="0" w:line="240" w:lineRule="auto"/>
        <w:ind w:left="1495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49224E1C" w14:textId="77777777" w:rsidR="00087289" w:rsidRPr="00F02409" w:rsidRDefault="00087289" w:rsidP="00087289">
      <w:pPr>
        <w:keepNext/>
        <w:spacing w:after="0" w:line="240" w:lineRule="auto"/>
        <w:ind w:left="1495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441B5DF7" w14:textId="3C2EE7DD" w:rsidR="00087289" w:rsidRPr="004C3C7B" w:rsidRDefault="005E302C" w:rsidP="005F1F4F">
      <w:pPr>
        <w:keepNext/>
        <w:spacing w:after="0" w:line="240" w:lineRule="auto"/>
        <w:ind w:left="284" w:hanging="284"/>
        <w:jc w:val="both"/>
        <w:outlineLvl w:val="1"/>
        <w:rPr>
          <w:rFonts w:ascii="Arial" w:eastAsia="Times New Roman" w:hAnsi="Arial" w:cs="Arial"/>
          <w:b/>
          <w:bCs/>
          <w:sz w:val="28"/>
          <w:szCs w:val="28"/>
          <w:lang w:eastAsia="hr-HR"/>
        </w:rPr>
      </w:pPr>
      <w:r w:rsidRPr="004C3C7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III. </w:t>
      </w:r>
      <w:r w:rsidR="00087289" w:rsidRPr="004C3C7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OBRAZLOŽENJE </w:t>
      </w:r>
      <w:r w:rsidR="009179CB" w:rsidRPr="004C3C7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>OPĆEG DIJELA POLUGODIŠNJEG IZVJEŠTAJA O IZVRŠENJU PRORAČUNA ZA 202</w:t>
      </w:r>
      <w:r w:rsidR="00B06B4F" w:rsidRPr="004C3C7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>5</w:t>
      </w:r>
      <w:r w:rsidR="009179CB" w:rsidRPr="004C3C7B"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. GODINU </w:t>
      </w:r>
    </w:p>
    <w:p w14:paraId="68F0A5BE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136221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9A892B6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3111A5F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2D8894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DD55FB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57F5C49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04110B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0EB981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CEF298F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1A266B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C40C98C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C80ED07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121868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63F3915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7D924D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626C3E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DF38F4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698A57B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114C67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7ACFAD7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21FC168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4B6834" w14:textId="77777777" w:rsidR="00087289" w:rsidRPr="004C3C7B" w:rsidRDefault="00087289" w:rsidP="00087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E98049" w14:textId="618156BC" w:rsidR="00087289" w:rsidRPr="004C3C7B" w:rsidRDefault="00087289" w:rsidP="000872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Times New Roman" w:eastAsia="Times New Roman" w:hAnsi="Times New Roman" w:cs="Times New Roman"/>
          <w:sz w:val="24"/>
          <w:szCs w:val="24"/>
          <w:lang w:eastAsia="hr-HR"/>
        </w:rPr>
        <w:br w:type="page"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lastRenderedPageBreak/>
        <w:t>Visina planiranih sredstava za financiranje javnih rashoda i izdataka Primorsko-goranske županije u 20</w:t>
      </w:r>
      <w:r w:rsidR="005259DE" w:rsidRPr="004C3C7B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godini početnim je Proračunom („Službene novine“ broj 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50</w:t>
      </w:r>
      <w:r w:rsidR="00DE2D9D" w:rsidRPr="004C3C7B">
        <w:rPr>
          <w:rFonts w:ascii="Arial" w:eastAsia="Times New Roman" w:hAnsi="Arial" w:cs="Arial"/>
          <w:sz w:val="24"/>
          <w:szCs w:val="24"/>
          <w:lang w:eastAsia="hr-HR"/>
        </w:rPr>
        <w:t>/2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) utvrđena na razini od 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353.098.000,00</w:t>
      </w:r>
      <w:r w:rsidR="00C219E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551D1E8F" w14:textId="592A3821" w:rsidR="002451A3" w:rsidRPr="004C3C7B" w:rsidRDefault="002451A3" w:rsidP="00087289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hr-HR"/>
        </w:rPr>
      </w:pPr>
    </w:p>
    <w:p w14:paraId="1CFABC86" w14:textId="5A74C272" w:rsidR="00BC07C3" w:rsidRPr="004C3C7B" w:rsidRDefault="00087289" w:rsidP="00BC07C3">
      <w:pPr>
        <w:tabs>
          <w:tab w:val="right" w:pos="907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U općem </w:t>
      </w:r>
      <w:r w:rsidR="00C219E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dijelu </w:t>
      </w:r>
      <w:r w:rsidR="00573DEE" w:rsidRPr="004C3C7B">
        <w:rPr>
          <w:rFonts w:ascii="Arial" w:eastAsia="Times New Roman" w:hAnsi="Arial" w:cs="Arial"/>
          <w:sz w:val="24"/>
          <w:szCs w:val="24"/>
          <w:lang w:eastAsia="hr-HR"/>
        </w:rPr>
        <w:t>Polugodišnjeg izvještaja o izvršenju Proračuna Primorsko-goranske županije za 202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573DEE" w:rsidRPr="004C3C7B">
        <w:rPr>
          <w:rFonts w:ascii="Arial" w:eastAsia="Times New Roman" w:hAnsi="Arial" w:cs="Arial"/>
          <w:sz w:val="24"/>
          <w:szCs w:val="24"/>
          <w:lang w:eastAsia="hr-HR"/>
        </w:rPr>
        <w:t>. godinu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prezentirani su podaci o planiranim prihodima/primicima i rashodima/izdacima </w:t>
      </w:r>
      <w:r w:rsidR="00C219E4" w:rsidRPr="004C3C7B">
        <w:rPr>
          <w:rFonts w:ascii="Arial" w:eastAsia="Times New Roman" w:hAnsi="Arial" w:cs="Arial"/>
          <w:sz w:val="24"/>
          <w:szCs w:val="24"/>
          <w:lang w:eastAsia="hr-HR"/>
        </w:rPr>
        <w:t>Proračuna za 202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C219E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godinu (stupac 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>„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Izvorni plan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202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>.“</w:t>
      </w:r>
      <w:r w:rsidR="00C219E4" w:rsidRPr="004C3C7B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58314D" w:rsidRPr="004C3C7B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njihovom izvršenju u prvih šest mjeseci tekuće godine</w:t>
      </w:r>
      <w:r w:rsidR="0058314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kao i izvršenju za izvještajno razdoblje prethodne godine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Budući su u razdoblju 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od početka godine 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>do 30. lipnja tekuće godine izvršene određene preraspodjele</w:t>
      </w:r>
      <w:r w:rsidR="00957F12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između stavki rashoda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>, opći dio polugodišnjeg izvještaja sadrži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stupac „Tekući plan 202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876CBA" w:rsidRPr="004C3C7B">
        <w:rPr>
          <w:rFonts w:ascii="Arial" w:eastAsia="Times New Roman" w:hAnsi="Arial" w:cs="Arial"/>
          <w:sz w:val="24"/>
          <w:szCs w:val="24"/>
          <w:lang w:eastAsia="hr-HR"/>
        </w:rPr>
        <w:t>.“ koji je uzeo u obzir navedene preraspodjele.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Naime, temeljem članka 60. Zakona te članka 26. Odluke o izvršavanju Proračuna za 202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godinu Županu je dana mogućnost odobravanja preraspodjela planiranih rashoda i izdataka  između pojedinih stavaka Proračuna i to unutar izvora financiranja opći prihodi i primici i unutar izvora financiranja namjenski primici i to najviše do 5,0% stavke koja se umanjuje. 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Slijedom navedenog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tijekom izvještajnog razdoblja,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na zahtjev pročelnika upravnih tijela, odobrene su preraspodjele sredstava u ukupnom iznosu od </w:t>
      </w:r>
      <w:r w:rsidR="00533840">
        <w:rPr>
          <w:rFonts w:ascii="Arial" w:eastAsia="Times New Roman" w:hAnsi="Arial" w:cs="Times New Roman"/>
          <w:sz w:val="24"/>
          <w:szCs w:val="24"/>
          <w:lang w:eastAsia="hr-HR"/>
        </w:rPr>
        <w:t>4</w:t>
      </w:r>
      <w:r w:rsidR="002142D8" w:rsidRPr="004C3C7B">
        <w:rPr>
          <w:rFonts w:ascii="Arial" w:eastAsia="Times New Roman" w:hAnsi="Arial" w:cs="Times New Roman"/>
          <w:sz w:val="24"/>
          <w:szCs w:val="24"/>
          <w:lang w:eastAsia="hr-HR"/>
        </w:rPr>
        <w:t>96.114,96</w:t>
      </w:r>
      <w:r w:rsidR="005D2CCE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Treba napomenuti da navedene preraspodjele </w:t>
      </w:r>
      <w:r w:rsidR="00E5693B" w:rsidRPr="004C3C7B">
        <w:rPr>
          <w:rFonts w:ascii="Arial" w:eastAsia="Times New Roman" w:hAnsi="Arial" w:cs="Arial"/>
          <w:sz w:val="24"/>
          <w:szCs w:val="24"/>
          <w:lang w:eastAsia="hr-HR"/>
        </w:rPr>
        <w:t>ne mogu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5693B" w:rsidRPr="004C3C7B">
        <w:rPr>
          <w:rFonts w:ascii="Arial" w:eastAsia="Times New Roman" w:hAnsi="Arial" w:cs="Arial"/>
          <w:sz w:val="24"/>
          <w:szCs w:val="24"/>
          <w:lang w:eastAsia="hr-HR"/>
        </w:rPr>
        <w:t>promijeniti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5693B" w:rsidRPr="004C3C7B">
        <w:rPr>
          <w:rFonts w:ascii="Arial" w:eastAsia="Times New Roman" w:hAnsi="Arial" w:cs="Arial"/>
          <w:sz w:val="24"/>
          <w:szCs w:val="24"/>
          <w:lang w:eastAsia="hr-HR"/>
        </w:rPr>
        <w:t>visinu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Proračuna za 202</w:t>
      </w:r>
      <w:r w:rsidR="00B06B4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>. godinu koji je donijela Skupština, već samo strukt</w:t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>uru planiranih rashoda/izdataka koja je, zajedno sa strukturom raspoloživih sredstava, dana u Tablici 1.</w:t>
      </w:r>
      <w:r w:rsidR="00BC07C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71A236A8" w14:textId="77777777" w:rsidR="00876CBA" w:rsidRPr="004C3C7B" w:rsidRDefault="00876CBA" w:rsidP="00087289">
      <w:pPr>
        <w:tabs>
          <w:tab w:val="right" w:pos="907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DA6DFB2" w14:textId="4BE112A5" w:rsidR="009B4DFA" w:rsidRPr="004C3C7B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Tablica 1.: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4610E0" w:rsidRPr="004C3C7B">
        <w:rPr>
          <w:rFonts w:ascii="Arial" w:eastAsia="Times New Roman" w:hAnsi="Arial" w:cs="Arial"/>
          <w:sz w:val="24"/>
          <w:szCs w:val="24"/>
          <w:lang w:eastAsia="hr-HR"/>
        </w:rPr>
        <w:t>Struktura izvršenja Proračuna PGŽ za prvo polugodište 202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4610E0" w:rsidRPr="004C3C7B">
        <w:rPr>
          <w:rFonts w:ascii="Arial" w:eastAsia="Times New Roman" w:hAnsi="Arial" w:cs="Arial"/>
          <w:sz w:val="24"/>
          <w:szCs w:val="24"/>
          <w:lang w:eastAsia="hr-HR"/>
        </w:rPr>
        <w:t>. godine</w:t>
      </w:r>
    </w:p>
    <w:p w14:paraId="6784BF52" w14:textId="77777777" w:rsidR="00B64CB5" w:rsidRPr="004C3C7B" w:rsidRDefault="00B64CB5" w:rsidP="00087289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hr-HR"/>
        </w:rPr>
      </w:pPr>
    </w:p>
    <w:p w14:paraId="4C78902F" w14:textId="738E10F1" w:rsidR="00087289" w:rsidRPr="004C3C7B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BC1CA7"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BC1CA7"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Arial"/>
          <w:sz w:val="20"/>
          <w:szCs w:val="20"/>
          <w:lang w:eastAsia="hr-HR"/>
        </w:rPr>
        <w:t xml:space="preserve">- u </w:t>
      </w:r>
      <w:r w:rsidR="0058314D" w:rsidRPr="004C3C7B">
        <w:rPr>
          <w:rFonts w:ascii="Arial" w:eastAsia="Times New Roman" w:hAnsi="Arial" w:cs="Arial"/>
          <w:sz w:val="20"/>
          <w:szCs w:val="20"/>
          <w:lang w:eastAsia="hr-HR"/>
        </w:rPr>
        <w:t>eurima</w:t>
      </w:r>
    </w:p>
    <w:p w14:paraId="262F7062" w14:textId="06CB1F52" w:rsidR="00D10805" w:rsidRPr="004C3C7B" w:rsidRDefault="00D10805" w:rsidP="00087289">
      <w:pPr>
        <w:spacing w:after="0" w:line="240" w:lineRule="auto"/>
        <w:jc w:val="both"/>
        <w:rPr>
          <w:rFonts w:ascii="Arial" w:eastAsia="Times New Roman" w:hAnsi="Arial" w:cs="Arial"/>
          <w:sz w:val="8"/>
          <w:szCs w:val="8"/>
          <w:lang w:eastAsia="hr-HR"/>
        </w:rPr>
      </w:pPr>
    </w:p>
    <w:p w14:paraId="397D3ED8" w14:textId="14E0A4D6" w:rsidR="00E85A0A" w:rsidRPr="004C3C7B" w:rsidRDefault="00E85A0A" w:rsidP="00087289">
      <w:pPr>
        <w:spacing w:after="0" w:line="240" w:lineRule="auto"/>
        <w:jc w:val="both"/>
        <w:rPr>
          <w:rFonts w:ascii="Arial" w:eastAsia="Times New Roman" w:hAnsi="Arial" w:cs="Arial"/>
          <w:sz w:val="8"/>
          <w:szCs w:val="8"/>
          <w:lang w:eastAsia="hr-HR"/>
        </w:rPr>
      </w:pPr>
    </w:p>
    <w:tbl>
      <w:tblPr>
        <w:tblW w:w="10915" w:type="dxa"/>
        <w:tblInd w:w="-567" w:type="dxa"/>
        <w:tblLook w:val="04A0" w:firstRow="1" w:lastRow="0" w:firstColumn="1" w:lastColumn="0" w:noHBand="0" w:noVBand="1"/>
      </w:tblPr>
      <w:tblGrid>
        <w:gridCol w:w="960"/>
        <w:gridCol w:w="2209"/>
        <w:gridCol w:w="1363"/>
        <w:gridCol w:w="1363"/>
        <w:gridCol w:w="1526"/>
        <w:gridCol w:w="1581"/>
        <w:gridCol w:w="971"/>
        <w:gridCol w:w="942"/>
      </w:tblGrid>
      <w:tr w:rsidR="00E85A0A" w:rsidRPr="004C3C7B" w14:paraId="22C742A3" w14:textId="77777777" w:rsidTr="00E85A0A">
        <w:trPr>
          <w:trHeight w:val="1365"/>
        </w:trPr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ED07D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Red.Br.</w:t>
            </w:r>
            <w:proofErr w:type="spellEnd"/>
          </w:p>
        </w:tc>
        <w:tc>
          <w:tcPr>
            <w:tcW w:w="2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1331C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2A200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1.-6.2024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FD91E5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Izvorni plan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D2EB5D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Tekući plan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C1B4A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1.-6.2025.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FAAD1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 Izvršenje 2025/ Izvršenje 2024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8F1F6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 Izvršenje 2025/ Tekući plan 2024</w:t>
            </w:r>
          </w:p>
        </w:tc>
      </w:tr>
      <w:tr w:rsidR="00E85A0A" w:rsidRPr="004C3C7B" w14:paraId="6BE95492" w14:textId="77777777" w:rsidTr="00E85A0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19A4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688BC9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C76461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62A638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8F8909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88FE2E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8BF15F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7(6/3*100)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B78801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8(6/5*100)</w:t>
            </w:r>
          </w:p>
        </w:tc>
      </w:tr>
      <w:tr w:rsidR="00E85A0A" w:rsidRPr="004C3C7B" w14:paraId="72557188" w14:textId="77777777" w:rsidTr="00E85A0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4671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C16259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UKUPNI PRIHODI I PRIMICI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6CF91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133.309.481,33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5C25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336.224.618,68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8D8D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336.224.618,68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C1D0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149.551.043,20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A330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112,18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84115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44,48</w:t>
            </w:r>
          </w:p>
        </w:tc>
      </w:tr>
      <w:tr w:rsidR="00E85A0A" w:rsidRPr="004C3C7B" w14:paraId="2A11FBC9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635E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1.1.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DFBD2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Ukupni prihodi 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65A2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133.307.170,43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B020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327.362.648,40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7EE9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327.362.648,40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8ED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149.238.047,59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413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111,95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1E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45,59</w:t>
            </w:r>
          </w:p>
        </w:tc>
      </w:tr>
      <w:tr w:rsidR="00E85A0A" w:rsidRPr="004C3C7B" w14:paraId="2F9A7CF3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0D7D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1.1.1.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3221D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AB1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132.992.708,15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9B8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327.220.819,44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3B6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327.220.819,44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6C9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149.168.386,72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765D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112,16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918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45,59</w:t>
            </w:r>
          </w:p>
        </w:tc>
      </w:tr>
      <w:tr w:rsidR="00E85A0A" w:rsidRPr="004C3C7B" w14:paraId="021C5AA7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43C1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1.1.2.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C15E9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5A7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314.462,28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8AB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141.828,96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F94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141.828,96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093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69.660,87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61B0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22,15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8D8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49,12</w:t>
            </w:r>
          </w:p>
        </w:tc>
      </w:tr>
      <w:tr w:rsidR="00E85A0A" w:rsidRPr="004C3C7B" w14:paraId="0A8C08BF" w14:textId="77777777" w:rsidTr="00E85A0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78E2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1.2.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04321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2F5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2.310,90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FB1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8.861.970,28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7D11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8.861.970,28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DB9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312.995,61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886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13.544,32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88A5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3,53</w:t>
            </w:r>
          </w:p>
        </w:tc>
      </w:tr>
      <w:tr w:rsidR="00E85A0A" w:rsidRPr="004C3C7B" w14:paraId="5D183394" w14:textId="77777777" w:rsidTr="00E85A0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842F5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6D73FD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UKUPNI RASHODI IZDACI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7999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123.393.295,52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DFD1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353.098.000,00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23F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353.098.000,00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F97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153.249.239,20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66883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124,20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4283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43,40</w:t>
            </w:r>
          </w:p>
        </w:tc>
      </w:tr>
      <w:tr w:rsidR="00E85A0A" w:rsidRPr="004C3C7B" w14:paraId="603527B9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8DEF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2.1.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4C325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Ukupni rashodi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3A8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120.339.637,88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4ACD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351.875.282,18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85E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351.875.282,18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745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152.534.972,41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23F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126,75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A0D1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43,35</w:t>
            </w:r>
          </w:p>
        </w:tc>
      </w:tr>
      <w:tr w:rsidR="00E85A0A" w:rsidRPr="004C3C7B" w14:paraId="259182DC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CE14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2.1.1.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BC85B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24E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118.683.754,37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5D3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299.578.374,44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537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299.474.774,69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A41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144.119.998,26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F87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121,43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05E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48,12</w:t>
            </w:r>
          </w:p>
        </w:tc>
      </w:tr>
      <w:tr w:rsidR="00E85A0A" w:rsidRPr="004C3C7B" w14:paraId="43CF5453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EE03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2.1.2.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8DCDB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8962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1.655.883,51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6DE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52.296.907,74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606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52.400.507,49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4AA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8.414.974,15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A0F9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508,19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26E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16,06</w:t>
            </w:r>
          </w:p>
        </w:tc>
      </w:tr>
      <w:tr w:rsidR="00E85A0A" w:rsidRPr="004C3C7B" w14:paraId="20B67BDA" w14:textId="77777777" w:rsidTr="00E85A0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C228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2.2.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F2F61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Izdaci za financijsku imovinu i otplatu zajmova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749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3.053.657,64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318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1.222.717,82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C0E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1.222.717,82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5AD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714.266,79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C16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23,39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5BCD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58,42</w:t>
            </w:r>
          </w:p>
        </w:tc>
      </w:tr>
      <w:tr w:rsidR="00E85A0A" w:rsidRPr="004C3C7B" w14:paraId="4EDAF246" w14:textId="77777777" w:rsidTr="00E85A0A">
        <w:trPr>
          <w:trHeight w:val="495"/>
        </w:trPr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A0C66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7A735A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NETO PRENESENA SREDSTVA IZ PRETHODNE GODINE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3CC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11.629.377,81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08C8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16.873.381,32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5EE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16.873.381,32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5BB3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16.873.381,32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C54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145,09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D351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E85A0A" w:rsidRPr="004C3C7B" w14:paraId="008D736C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3A60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3.1.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51A4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Preneseni višak iz prethodne godine - Županija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AF1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10.516.131,02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974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12.664.214,52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F51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12.664.214,52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027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12.664.214,52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69C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120,43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AE23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E85A0A" w:rsidRPr="004C3C7B" w14:paraId="548CB758" w14:textId="77777777" w:rsidTr="00E85A0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AFB4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3.2.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E7271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Preneseni manjak iz prethodne godine - Županija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4D7D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136.544,22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989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AD1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9209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ED5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49D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E85A0A" w:rsidRPr="004C3C7B" w14:paraId="12CE5AE7" w14:textId="77777777" w:rsidTr="00E85A0A">
        <w:trPr>
          <w:trHeight w:val="4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81D0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3.3.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AD00C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Preneseni višak iz prethodne godine - proračunski korisnici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1AC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9.053.978,15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038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6.466.053,55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5DE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6.466.053,55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787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6.466.053,55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0A2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71,42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585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E85A0A" w:rsidRPr="004C3C7B" w14:paraId="3FCCAFE2" w14:textId="77777777" w:rsidTr="00E85A0A">
        <w:trPr>
          <w:trHeight w:val="49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1FA1B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3.4.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649B66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Preneseni manjak iz prethodne godine - proračunski korisnici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7DB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7.804.187,14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5B6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2.256.886,75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656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2.256.886,75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DD1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2.256.886,75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59F5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28,92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DD4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100,00</w:t>
            </w:r>
          </w:p>
        </w:tc>
      </w:tr>
      <w:tr w:rsidR="00E85A0A" w:rsidRPr="004C3C7B" w14:paraId="72D0D5AC" w14:textId="77777777" w:rsidTr="00E85A0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A8453EF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3194C1B4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VIŠAK / MANJAK PRIHODA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D7F3FA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21.545.563,62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1B792A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8168BC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19BAEE3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13.175.185,32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C913C50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AC3C105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E85A0A" w:rsidRPr="004C3C7B" w14:paraId="7E8D17BE" w14:textId="77777777" w:rsidTr="00E85A0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0A22729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4.1.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77C53D83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OD ČEGA VIŠAK/MANJAK PRORAČUNA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4D5C0D3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22.272.007,88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75350C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24E618B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400F288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15.944.381,75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365077F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71,59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5DD86E6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E85A0A" w:rsidRPr="004C3C7B" w14:paraId="03CC446D" w14:textId="77777777" w:rsidTr="00E85A0A">
        <w:trPr>
          <w:trHeight w:val="49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D4CD56" w14:textId="77777777" w:rsidR="00E85A0A" w:rsidRPr="004C3C7B" w:rsidRDefault="00E85A0A" w:rsidP="00E85A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4.2.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4FD612B7" w14:textId="77777777" w:rsidR="00E85A0A" w:rsidRPr="004C3C7B" w:rsidRDefault="00E85A0A" w:rsidP="00E85A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OD ČEGA VIŠAK/MANJAK PRORAČUNSKIH KORISNIKA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298D257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-726.444,26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BCA47F9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A37D24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A8BD2AE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494529"/>
                <w:sz w:val="18"/>
                <w:szCs w:val="18"/>
                <w:lang w:eastAsia="hr-HR"/>
              </w:rPr>
              <w:t>-2.769.196,43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11E169B" w14:textId="77FF753B" w:rsidR="00E85A0A" w:rsidRPr="004C3C7B" w:rsidRDefault="007A4608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381,20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A561764" w14:textId="77777777" w:rsidR="00E85A0A" w:rsidRPr="004C3C7B" w:rsidRDefault="00E85A0A" w:rsidP="00E85A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</w:tbl>
    <w:p w14:paraId="09205A58" w14:textId="3936A914" w:rsidR="00E85A0A" w:rsidRPr="004C3C7B" w:rsidRDefault="00E85A0A" w:rsidP="00087289">
      <w:pPr>
        <w:spacing w:after="0" w:line="240" w:lineRule="auto"/>
        <w:jc w:val="both"/>
        <w:rPr>
          <w:rFonts w:ascii="Arial" w:eastAsia="Times New Roman" w:hAnsi="Arial" w:cs="Arial"/>
          <w:sz w:val="8"/>
          <w:szCs w:val="8"/>
          <w:lang w:eastAsia="hr-HR"/>
        </w:rPr>
      </w:pPr>
    </w:p>
    <w:p w14:paraId="01012635" w14:textId="0E1AC79E" w:rsidR="00E85A0A" w:rsidRPr="004C3C7B" w:rsidRDefault="00E85A0A" w:rsidP="00087289">
      <w:pPr>
        <w:spacing w:after="0" w:line="240" w:lineRule="auto"/>
        <w:jc w:val="both"/>
        <w:rPr>
          <w:rFonts w:ascii="Arial" w:eastAsia="Times New Roman" w:hAnsi="Arial" w:cs="Arial"/>
          <w:sz w:val="8"/>
          <w:szCs w:val="8"/>
          <w:lang w:eastAsia="hr-HR"/>
        </w:rPr>
      </w:pPr>
    </w:p>
    <w:p w14:paraId="3468ADC0" w14:textId="2EDE5ED1" w:rsidR="00E85A0A" w:rsidRPr="004C3C7B" w:rsidRDefault="00E85A0A" w:rsidP="00087289">
      <w:pPr>
        <w:spacing w:after="0" w:line="240" w:lineRule="auto"/>
        <w:jc w:val="both"/>
        <w:rPr>
          <w:rFonts w:ascii="Arial" w:eastAsia="Times New Roman" w:hAnsi="Arial" w:cs="Arial"/>
          <w:sz w:val="8"/>
          <w:szCs w:val="8"/>
          <w:lang w:eastAsia="hr-HR"/>
        </w:rPr>
      </w:pPr>
    </w:p>
    <w:p w14:paraId="23E83704" w14:textId="77777777" w:rsidR="00E85A0A" w:rsidRPr="004C3C7B" w:rsidRDefault="00E85A0A" w:rsidP="00087289">
      <w:pPr>
        <w:spacing w:after="0" w:line="240" w:lineRule="auto"/>
        <w:jc w:val="both"/>
        <w:rPr>
          <w:rFonts w:ascii="Arial" w:eastAsia="Times New Roman" w:hAnsi="Arial" w:cs="Arial"/>
          <w:sz w:val="8"/>
          <w:szCs w:val="8"/>
          <w:lang w:eastAsia="hr-HR"/>
        </w:rPr>
      </w:pPr>
    </w:p>
    <w:p w14:paraId="1B4C76C3" w14:textId="5F74C478" w:rsidR="00D10805" w:rsidRPr="004C3C7B" w:rsidRDefault="00D10805" w:rsidP="0008728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5E76DB18" w14:textId="77777777" w:rsidR="00CB3810" w:rsidRPr="004C3C7B" w:rsidRDefault="00CB3810" w:rsidP="00CB381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Iz prezentiranih podataka proizlazi slijedeće:</w:t>
      </w:r>
    </w:p>
    <w:p w14:paraId="10C01DBC" w14:textId="0BABE540" w:rsidR="00CB3810" w:rsidRPr="004C3C7B" w:rsidRDefault="00CB3810" w:rsidP="00CB38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ukupno raspoloživa sredstva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(prihodi/primici </w:t>
      </w:r>
      <w:r w:rsidR="00533840">
        <w:rPr>
          <w:rFonts w:ascii="Arial" w:eastAsia="Times New Roman" w:hAnsi="Arial" w:cs="Arial"/>
          <w:sz w:val="24"/>
          <w:szCs w:val="24"/>
          <w:lang w:eastAsia="hr-HR"/>
        </w:rPr>
        <w:t xml:space="preserve">razdoblja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uvećani z</w:t>
      </w:r>
      <w:bookmarkStart w:id="0" w:name="_GoBack"/>
      <w:bookmarkEnd w:id="0"/>
      <w:r w:rsidRPr="004C3C7B">
        <w:rPr>
          <w:rFonts w:ascii="Arial" w:eastAsia="Times New Roman" w:hAnsi="Arial" w:cs="Arial"/>
          <w:sz w:val="24"/>
          <w:szCs w:val="24"/>
          <w:lang w:eastAsia="hr-HR"/>
        </w:rPr>
        <w:t>a prenesena sredstva iz prethodne godine) konsolidiranog proračuna Županije u prvoj polovici 202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iznosila su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166.424.424,52</w:t>
      </w:r>
      <w:r w:rsidR="00B64CB5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47,13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 planskog iznosa na razini godine</w:t>
      </w:r>
      <w:r w:rsidR="00B12DB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odnosno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14,82</w:t>
      </w:r>
      <w:r w:rsidR="00B12DB6" w:rsidRPr="004C3C7B">
        <w:rPr>
          <w:rFonts w:ascii="Arial" w:eastAsia="Times New Roman" w:hAnsi="Arial" w:cs="Arial"/>
          <w:sz w:val="24"/>
          <w:szCs w:val="24"/>
          <w:lang w:eastAsia="hr-HR"/>
        </w:rPr>
        <w:t>% više u odnosu na isto razdoblje prethodne godine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</w:p>
    <w:p w14:paraId="35416BFF" w14:textId="64BF8A0C" w:rsidR="00CB3810" w:rsidRPr="004C3C7B" w:rsidRDefault="00CB3810" w:rsidP="00CB38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prihodi i primici tekuće godine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prvih šest mjeseci naplaćeni su u iznosu od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149.551.043,20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64CB5" w:rsidRPr="004C3C7B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odnosno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44,48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 godišnjeg plana,</w:t>
      </w:r>
    </w:p>
    <w:p w14:paraId="29D8E00B" w14:textId="79144797" w:rsidR="00CB3810" w:rsidRPr="004C3C7B" w:rsidRDefault="00CB3810" w:rsidP="00CB38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ukupni rashodi i izdaci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Proračuna u prvoj polovici godine izvršeni su u iznosu od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153.249.239,20</w:t>
      </w:r>
      <w:r w:rsidR="00B64CB5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odnosno </w:t>
      </w:r>
      <w:r w:rsidR="00E85A0A" w:rsidRPr="004C3C7B">
        <w:rPr>
          <w:rFonts w:ascii="Arial" w:eastAsia="Times New Roman" w:hAnsi="Arial" w:cs="Arial"/>
          <w:sz w:val="24"/>
          <w:szCs w:val="24"/>
          <w:lang w:eastAsia="hr-HR"/>
        </w:rPr>
        <w:t>43,40</w:t>
      </w:r>
      <w:r w:rsidR="00B64CB5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 godišnjeg plana,</w:t>
      </w:r>
    </w:p>
    <w:p w14:paraId="0017C7A3" w14:textId="6F4D9003" w:rsidR="00CB3810" w:rsidRPr="004C3C7B" w:rsidRDefault="00CB3810" w:rsidP="00CB38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razlika između raspoloživih sredstava i izvršenih rashoda / izdataka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br/>
        <w:t>na kraju prvog polugodišta 202</w:t>
      </w:r>
      <w:r w:rsidR="00E85A0A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 iznosi </w:t>
      </w:r>
      <w:r w:rsidR="00E85A0A" w:rsidRPr="004C3C7B">
        <w:rPr>
          <w:rFonts w:ascii="Arial" w:eastAsia="Times New Roman" w:hAnsi="Arial" w:cs="Times New Roman"/>
          <w:sz w:val="24"/>
          <w:szCs w:val="24"/>
          <w:lang w:eastAsia="hr-HR"/>
        </w:rPr>
        <w:t>13.175.185,32</w:t>
      </w:r>
      <w:r w:rsidR="005D2CCE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ili </w:t>
      </w:r>
      <w:r w:rsidR="00E85A0A" w:rsidRPr="004C3C7B">
        <w:rPr>
          <w:rFonts w:ascii="Arial" w:eastAsia="Times New Roman" w:hAnsi="Arial" w:cs="Times New Roman"/>
          <w:sz w:val="24"/>
          <w:szCs w:val="24"/>
          <w:lang w:eastAsia="hr-HR"/>
        </w:rPr>
        <w:t>7,92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ukupno raspoloživih sredstava. Navedeni višak konsolidiranog proračuna </w:t>
      </w:r>
      <w:r w:rsidR="00FC4B6B" w:rsidRPr="004C3C7B">
        <w:rPr>
          <w:rFonts w:ascii="Arial" w:eastAsia="Times New Roman" w:hAnsi="Arial" w:cs="Times New Roman"/>
          <w:sz w:val="24"/>
          <w:szCs w:val="24"/>
          <w:lang w:eastAsia="hr-HR"/>
        </w:rPr>
        <w:t>rezultat 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FC4B6B" w:rsidRPr="004C3C7B">
        <w:rPr>
          <w:rFonts w:ascii="Arial" w:eastAsia="Times New Roman" w:hAnsi="Arial" w:cs="Times New Roman"/>
          <w:sz w:val="24"/>
          <w:szCs w:val="24"/>
          <w:lang w:eastAsia="hr-HR"/>
        </w:rPr>
        <w:t>viška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Županije u iznosu od </w:t>
      </w:r>
      <w:r w:rsidR="00E85A0A" w:rsidRPr="004C3C7B">
        <w:rPr>
          <w:rFonts w:ascii="Arial" w:eastAsia="Times New Roman" w:hAnsi="Arial" w:cs="Times New Roman"/>
          <w:sz w:val="24"/>
          <w:szCs w:val="24"/>
          <w:lang w:eastAsia="hr-HR"/>
        </w:rPr>
        <w:t>15.944.381,75</w:t>
      </w:r>
      <w:r w:rsidR="00FC4B6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5D2CCE" w:rsidRPr="004C3C7B">
        <w:rPr>
          <w:rFonts w:ascii="Arial" w:eastAsia="Times New Roman" w:hAnsi="Arial" w:cs="Times New Roman"/>
          <w:sz w:val="24"/>
          <w:szCs w:val="24"/>
          <w:lang w:eastAsia="hr-HR"/>
        </w:rPr>
        <w:t>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 ukupnog </w:t>
      </w:r>
      <w:r w:rsidR="00FC4B6B" w:rsidRPr="004C3C7B">
        <w:rPr>
          <w:rFonts w:ascii="Arial" w:eastAsia="Times New Roman" w:hAnsi="Arial" w:cs="Times New Roman"/>
          <w:sz w:val="24"/>
          <w:szCs w:val="24"/>
          <w:lang w:eastAsia="hr-HR"/>
        </w:rPr>
        <w:t>manjka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njenih proračunskih korisnika u iznosu od </w:t>
      </w:r>
      <w:r w:rsidR="00E85A0A" w:rsidRPr="004C3C7B">
        <w:rPr>
          <w:rFonts w:ascii="Arial" w:eastAsia="Times New Roman" w:hAnsi="Arial" w:cs="Times New Roman"/>
          <w:sz w:val="24"/>
          <w:szCs w:val="24"/>
          <w:lang w:eastAsia="hr-HR"/>
        </w:rPr>
        <w:t>2.769.196,43</w:t>
      </w:r>
      <w:r w:rsidR="005D2CCE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14:paraId="0164065B" w14:textId="1EB188D1" w:rsidR="00987502" w:rsidRPr="004C3C7B" w:rsidRDefault="00987502" w:rsidP="00987502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  <w:r w:rsidRPr="004C3C7B">
        <w:rPr>
          <w:rFonts w:ascii="Arial" w:eastAsia="Times New Roman" w:hAnsi="Arial" w:cs="Arial"/>
          <w:sz w:val="24"/>
          <w:szCs w:val="20"/>
          <w:lang w:eastAsia="hr-HR"/>
        </w:rPr>
        <w:t>U Tablici 2. daje</w:t>
      </w:r>
      <w:r w:rsidR="001E3FE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se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pregled doprinosa proračunskih korisnika, odnosno grupa proračunskih korisnika (sukladno organizacijskoj klasifikaciji Proračuna), njihovom zajedničkom manjku prihoda /primitaka u prvoj polovici 202</w:t>
      </w:r>
      <w:r w:rsidR="00D54092" w:rsidRPr="004C3C7B">
        <w:rPr>
          <w:rFonts w:ascii="Arial" w:eastAsia="Times New Roman" w:hAnsi="Arial" w:cs="Arial"/>
          <w:sz w:val="24"/>
          <w:szCs w:val="20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>. godine:</w:t>
      </w:r>
    </w:p>
    <w:p w14:paraId="75548B93" w14:textId="53B4B054" w:rsidR="00987502" w:rsidRDefault="00987502" w:rsidP="00987502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</w:p>
    <w:p w14:paraId="55DD666C" w14:textId="77777777" w:rsidR="004C3C7B" w:rsidRPr="004C3C7B" w:rsidRDefault="004C3C7B" w:rsidP="00987502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</w:p>
    <w:p w14:paraId="477B8149" w14:textId="29417073" w:rsidR="00987502" w:rsidRPr="004C3C7B" w:rsidRDefault="00987502" w:rsidP="00987502">
      <w:pPr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Tablica 2.: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  <w:t>Struktura manjka proračunskih korisnika iskazanog u izvršenju konsolidiranog proračuna PGŽ za prvo polugodište 202</w:t>
      </w:r>
      <w:r w:rsidR="00D54092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. godine</w:t>
      </w:r>
    </w:p>
    <w:p w14:paraId="6EAA08FA" w14:textId="4E83AE8A" w:rsidR="00987502" w:rsidRPr="004C3C7B" w:rsidRDefault="00D30AFC" w:rsidP="0098750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ab/>
      </w:r>
      <w:r w:rsidRPr="004C3C7B">
        <w:rPr>
          <w:rFonts w:ascii="Arial" w:eastAsia="Times New Roman" w:hAnsi="Arial" w:cs="Times New Roman"/>
          <w:sz w:val="20"/>
          <w:szCs w:val="20"/>
          <w:lang w:eastAsia="hr-HR"/>
        </w:rPr>
        <w:tab/>
        <w:t>-u eurima</w:t>
      </w:r>
    </w:p>
    <w:tbl>
      <w:tblPr>
        <w:tblW w:w="7702" w:type="dxa"/>
        <w:jc w:val="center"/>
        <w:tblLook w:val="04A0" w:firstRow="1" w:lastRow="0" w:firstColumn="1" w:lastColumn="0" w:noHBand="0" w:noVBand="1"/>
      </w:tblPr>
      <w:tblGrid>
        <w:gridCol w:w="5842"/>
        <w:gridCol w:w="1860"/>
      </w:tblGrid>
      <w:tr w:rsidR="00D54092" w:rsidRPr="004C3C7B" w14:paraId="3CFD038E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A4C32" w14:textId="77777777" w:rsidR="00D54092" w:rsidRPr="004C3C7B" w:rsidRDefault="00D54092" w:rsidP="00D540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Proračunski korisnik  / grupa proračunskih korisnika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9CA92" w14:textId="77777777" w:rsidR="00D54092" w:rsidRPr="004C3C7B" w:rsidRDefault="00D54092" w:rsidP="00D540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Višak / manjak</w:t>
            </w:r>
          </w:p>
        </w:tc>
      </w:tr>
      <w:tr w:rsidR="00D54092" w:rsidRPr="004C3C7B" w14:paraId="02D0ABE6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3820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Dom zdravlja PGŽ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FFC9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3.871.724,78</w:t>
            </w:r>
          </w:p>
        </w:tc>
      </w:tr>
      <w:tr w:rsidR="00D54092" w:rsidRPr="004C3C7B" w14:paraId="5469B32F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3CFF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Insula</w:t>
            </w:r>
            <w:proofErr w:type="spellEnd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 - županijska specijalna bolnica za psihijatriju i rehabilitaciju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BD15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895.331,32</w:t>
            </w:r>
          </w:p>
        </w:tc>
      </w:tr>
      <w:tr w:rsidR="00D54092" w:rsidRPr="004C3C7B" w14:paraId="5A6412F0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E2C5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Dom za starije osobe "Mali </w:t>
            </w: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Kartec</w:t>
            </w:r>
            <w:proofErr w:type="spellEnd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" Krk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9175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397.552,92</w:t>
            </w:r>
          </w:p>
        </w:tc>
      </w:tr>
      <w:tr w:rsidR="00D54092" w:rsidRPr="004C3C7B" w14:paraId="29F5520E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6E6F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Nastavni zavod za javno zdravstvo PGŽ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6BB9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212.789,51</w:t>
            </w:r>
          </w:p>
        </w:tc>
      </w:tr>
      <w:tr w:rsidR="00D54092" w:rsidRPr="004C3C7B" w14:paraId="78AC0F40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F41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Thalassotherapia</w:t>
            </w:r>
            <w:proofErr w:type="spellEnd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 Crikvenica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54FB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175.929,95</w:t>
            </w:r>
          </w:p>
        </w:tc>
      </w:tr>
      <w:tr w:rsidR="00D54092" w:rsidRPr="004C3C7B" w14:paraId="3614698A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03EE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JU Priroda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C110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105.402,84</w:t>
            </w:r>
          </w:p>
        </w:tc>
      </w:tr>
      <w:tr w:rsidR="00D54092" w:rsidRPr="004C3C7B" w14:paraId="35E065BD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AE18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Pomorski i povijesni muzej Hrvatskog primorja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BC30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99.764,05</w:t>
            </w:r>
          </w:p>
        </w:tc>
      </w:tr>
      <w:tr w:rsidR="00D54092" w:rsidRPr="004C3C7B" w14:paraId="67CBDF45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D780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Prirodoslovni muzej Rijeka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5384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57.362,03</w:t>
            </w:r>
          </w:p>
        </w:tc>
      </w:tr>
      <w:tr w:rsidR="00D54092" w:rsidRPr="004C3C7B" w14:paraId="72C5BC64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3EA0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Centar za poljoprivredu i ruralni razvoj PGŽ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2A76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54.951,43</w:t>
            </w:r>
          </w:p>
        </w:tc>
      </w:tr>
      <w:tr w:rsidR="00D54092" w:rsidRPr="004C3C7B" w14:paraId="33A9A247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4C21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JU Zavod za prostorno uređenje PGŽ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54F1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41.089,87</w:t>
            </w:r>
          </w:p>
        </w:tc>
      </w:tr>
      <w:tr w:rsidR="00D54092" w:rsidRPr="004C3C7B" w14:paraId="30923192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5A08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Regionalna razvojna agencija PGŽ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AF63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37.179,25</w:t>
            </w:r>
          </w:p>
        </w:tc>
      </w:tr>
      <w:tr w:rsidR="00D54092" w:rsidRPr="004C3C7B" w14:paraId="4E736B10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8840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lastRenderedPageBreak/>
              <w:t>Regionalna energetska agencija Kvarner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F3C4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20.504,87</w:t>
            </w:r>
          </w:p>
        </w:tc>
      </w:tr>
      <w:tr w:rsidR="00D54092" w:rsidRPr="004C3C7B" w14:paraId="0C109B0B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1BE1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Ustanova </w:t>
            </w: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I.M.Ronjgov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6320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1.480,06</w:t>
            </w:r>
          </w:p>
        </w:tc>
      </w:tr>
      <w:tr w:rsidR="00D54092" w:rsidRPr="004C3C7B" w14:paraId="58284E38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B55B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Centar za rehabilitaciju Fortica Kraljevica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6562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-588,43</w:t>
            </w:r>
          </w:p>
        </w:tc>
      </w:tr>
      <w:tr w:rsidR="00D54092" w:rsidRPr="004C3C7B" w14:paraId="48BAC73A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B0A8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Dom za starije osobe Marko A. </w:t>
            </w: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Stuparić</w:t>
            </w:r>
            <w:proofErr w:type="spellEnd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 Veli Lošinj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EF9A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-15.204,33</w:t>
            </w:r>
          </w:p>
        </w:tc>
      </w:tr>
      <w:tr w:rsidR="00D54092" w:rsidRPr="004C3C7B" w14:paraId="15BDF8F7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E592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Dom za starije osobe Volosko Opatija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E24A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-105.265,76</w:t>
            </w:r>
          </w:p>
        </w:tc>
      </w:tr>
      <w:tr w:rsidR="00D54092" w:rsidRPr="004C3C7B" w14:paraId="3018B929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EB88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Dom za starije osobe </w:t>
            </w: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Kandtrida</w:t>
            </w:r>
            <w:proofErr w:type="spellEnd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 Rijeka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850B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-133.340,38</w:t>
            </w:r>
          </w:p>
        </w:tc>
      </w:tr>
      <w:tr w:rsidR="00D54092" w:rsidRPr="004C3C7B" w14:paraId="3FFF7FB5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1C48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Zavod za hitnu medicinu PGŽ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CD73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-291.384,90</w:t>
            </w:r>
          </w:p>
        </w:tc>
      </w:tr>
      <w:tr w:rsidR="00D54092" w:rsidRPr="004C3C7B" w14:paraId="217E1C56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0ECE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Lječilište Veli Lošinj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DCB1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-1.014.865,42</w:t>
            </w:r>
          </w:p>
        </w:tc>
      </w:tr>
      <w:tr w:rsidR="00D54092" w:rsidRPr="004C3C7B" w14:paraId="629CF703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E542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proofErr w:type="spellStart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Thalassotherapia</w:t>
            </w:r>
            <w:proofErr w:type="spellEnd"/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 xml:space="preserve"> Opatija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02E6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-1.320.801,95</w:t>
            </w:r>
          </w:p>
        </w:tc>
      </w:tr>
      <w:tr w:rsidR="00D54092" w:rsidRPr="004C3C7B" w14:paraId="134F256C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168A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Srednje škole i učenički domovi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8DEB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-2.890.440,34</w:t>
            </w:r>
          </w:p>
        </w:tc>
      </w:tr>
      <w:tr w:rsidR="00D54092" w:rsidRPr="004C3C7B" w14:paraId="0B4A8366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6ACA" w14:textId="77777777" w:rsidR="00D54092" w:rsidRPr="004C3C7B" w:rsidRDefault="00D54092" w:rsidP="00D540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Osnovne škole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ADF5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lang w:eastAsia="hr-HR"/>
              </w:rPr>
              <w:t>-2.968.367,80</w:t>
            </w:r>
          </w:p>
        </w:tc>
      </w:tr>
      <w:tr w:rsidR="00D54092" w:rsidRPr="004C3C7B" w14:paraId="7300E1F6" w14:textId="77777777" w:rsidTr="00D54092">
        <w:trPr>
          <w:trHeight w:val="300"/>
          <w:jc w:val="center"/>
        </w:trPr>
        <w:tc>
          <w:tcPr>
            <w:tcW w:w="5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890A" w14:textId="77777777" w:rsidR="00D54092" w:rsidRPr="004C3C7B" w:rsidRDefault="00D54092" w:rsidP="00D540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2C2F" w14:textId="77777777" w:rsidR="00D54092" w:rsidRPr="004C3C7B" w:rsidRDefault="00D54092" w:rsidP="00D5409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4C3C7B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-2.769.196,43</w:t>
            </w:r>
          </w:p>
        </w:tc>
      </w:tr>
    </w:tbl>
    <w:p w14:paraId="2CCBB7E7" w14:textId="1E5AF59B" w:rsidR="00D54092" w:rsidRPr="004C3C7B" w:rsidRDefault="00D54092" w:rsidP="0098750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hr-HR"/>
        </w:rPr>
      </w:pPr>
    </w:p>
    <w:p w14:paraId="5547C45D" w14:textId="50C91DE2" w:rsidR="00E367A8" w:rsidRPr="004C3C7B" w:rsidRDefault="00E7525B" w:rsidP="00E367A8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  <w:r w:rsidRPr="004C3C7B">
        <w:rPr>
          <w:rFonts w:ascii="Arial" w:eastAsia="Times New Roman" w:hAnsi="Arial" w:cs="Arial"/>
          <w:sz w:val="24"/>
          <w:szCs w:val="20"/>
          <w:lang w:eastAsia="hr-HR"/>
        </w:rPr>
        <w:t>Manjak ustanova školstva u prvom polugodištu tekuće godine</w:t>
      </w:r>
      <w:r w:rsidR="00E367A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posljedica je promjene knjigovodstvenih pravila od 1.1.2025. godine, odnosno ukidanja kontinuiranih rashoda, zbog čega su škole u prvih šest mjeseci evidentirale sedam mjesečnih rashoda za plaće i samo šest mjesečnih doznaka iz Državnog proračuna za pokriće istih. Zbog navedenog nastao je „metodološki“ manjak koji će se evidentirati i na kraju fiskalne godine.</w:t>
      </w:r>
    </w:p>
    <w:p w14:paraId="1D1A826A" w14:textId="28B3E3EC" w:rsidR="00F9738D" w:rsidRPr="004C3C7B" w:rsidRDefault="00087289" w:rsidP="00B5057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color w:val="FF0000"/>
          <w:sz w:val="24"/>
          <w:szCs w:val="20"/>
          <w:lang w:eastAsia="hr-HR"/>
        </w:rPr>
        <w:tab/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 nastavku </w:t>
      </w:r>
      <w:r w:rsidR="00987502" w:rsidRPr="004C3C7B">
        <w:rPr>
          <w:rFonts w:ascii="Arial" w:eastAsia="Times New Roman" w:hAnsi="Arial" w:cs="Arial"/>
          <w:sz w:val="24"/>
          <w:szCs w:val="24"/>
          <w:lang w:eastAsia="hr-HR"/>
        </w:rPr>
        <w:t>obrazloženja</w:t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dan je osvrt na izvršenje </w:t>
      </w:r>
      <w:r w:rsidR="005D2546" w:rsidRPr="004C3C7B">
        <w:rPr>
          <w:rFonts w:ascii="Arial" w:eastAsia="Times New Roman" w:hAnsi="Arial" w:cs="Arial"/>
          <w:sz w:val="24"/>
          <w:szCs w:val="24"/>
          <w:lang w:eastAsia="hr-HR"/>
        </w:rPr>
        <w:t>prihoda i primitaka te rashoda i izdataka</w:t>
      </w:r>
      <w:r w:rsidR="00D54092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za prvih šest mjeseci tekuće godine</w:t>
      </w:r>
      <w:r w:rsidR="005D254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>u odnosu na zadnji, odnosno Tekući plan Proračuna za 202</w:t>
      </w:r>
      <w:r w:rsidR="00D54092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>. godinu (</w:t>
      </w:r>
      <w:r w:rsidR="00D54092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plan </w:t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s uključenim preraspodjelama) kao i na izvršenje </w:t>
      </w:r>
      <w:r w:rsidR="00D54092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 istom razdoblju </w:t>
      </w:r>
      <w:r w:rsidR="00F9738D" w:rsidRPr="004C3C7B">
        <w:rPr>
          <w:rFonts w:ascii="Arial" w:eastAsia="Times New Roman" w:hAnsi="Arial" w:cs="Arial"/>
          <w:sz w:val="24"/>
          <w:szCs w:val="24"/>
          <w:lang w:eastAsia="hr-HR"/>
        </w:rPr>
        <w:t>prethodne godine.</w:t>
      </w:r>
    </w:p>
    <w:p w14:paraId="762CD224" w14:textId="3086AB9C" w:rsidR="008A7EE3" w:rsidRPr="004C3C7B" w:rsidRDefault="008A7EE3" w:rsidP="008A7EE3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</w:p>
    <w:p w14:paraId="489B345D" w14:textId="77777777" w:rsidR="00087289" w:rsidRPr="004C3C7B" w:rsidRDefault="00087289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0"/>
          <w:lang w:eastAsia="hr-HR"/>
        </w:rPr>
        <w:t>PRIHODI / PRIMICI</w:t>
      </w:r>
    </w:p>
    <w:p w14:paraId="0534C1A2" w14:textId="77777777" w:rsidR="00087289" w:rsidRPr="004C3C7B" w:rsidRDefault="00087289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</w:pPr>
    </w:p>
    <w:p w14:paraId="601B9B0D" w14:textId="71295262" w:rsidR="009A766E" w:rsidRPr="004C3C7B" w:rsidRDefault="002877D8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Ukupni prihodi i primici u prvoj polovici 202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. godine naplaćeni su na razini konsolidiranog Proračuna u iznosu </w:t>
      </w:r>
      <w:r w:rsidR="009638F2" w:rsidRPr="004C3C7B">
        <w:rPr>
          <w:rFonts w:ascii="Arial" w:eastAsia="Times New Roman" w:hAnsi="Arial" w:cs="Arial"/>
          <w:sz w:val="24"/>
          <w:szCs w:val="24"/>
          <w:lang w:eastAsia="hr-HR"/>
        </w:rPr>
        <w:t>149.551.043,20</w:t>
      </w:r>
      <w:r w:rsidR="005D254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, odnosno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44,48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% godišnjeg plana. Od navedenog iznosa,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43.737.765,58</w:t>
      </w:r>
      <w:r w:rsidR="005D254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odnosi se na ukupne prihode i primitke Županije, dok se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105.813.277,62</w:t>
      </w:r>
      <w:r w:rsidR="005D254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odnosi na ukupne prihode i primitke županijskih proračunskih korisnika. U odnosu na ukupno naplaćene prihode i primitke u istom razdoblju prethodne godine, naplata prihoda i primitaka konsolidiranog Proračuna u prvoj polovici 202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. godine porasla je za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12,18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%, odnosno za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16.241.561,87</w:t>
      </w:r>
      <w:r w:rsidR="005D254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. 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Od navedenog povećanja,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9.502.784,93</w:t>
      </w:r>
      <w:r w:rsidR="005D254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a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se odnosi na povećanje prihoda i primitaka proračunskih korisnika, a 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6.738.776,94</w:t>
      </w:r>
      <w:r w:rsidR="005D254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na povećanje prihoda i primitaka Županije. Isto tako, n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avedeni porast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ostvarenih prihoda i primitaka na razini konsolidiranog Proračuna u odnosu na </w:t>
      </w:r>
      <w:r w:rsidR="003F7BB7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isto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razdoblje 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prethodn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e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godin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e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, u 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najvećem dijelu je</w:t>
      </w:r>
      <w:r w:rsidR="005D254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re</w:t>
      </w:r>
      <w:r w:rsidR="004C1BF0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zultat </w:t>
      </w:r>
      <w:r w:rsidR="006D479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povećanja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prihoda od pomoći, 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poreznih prihoda,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prihoda zdravstvenih ustanova od HZZO-a</w:t>
      </w:r>
      <w:r w:rsidR="001E3FE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, </w:t>
      </w:r>
      <w:r w:rsidR="007955F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prihoda od pristojbi i naknada</w:t>
      </w:r>
      <w:r w:rsidR="009638F2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te prihoda</w:t>
      </w:r>
      <w:r w:rsidR="009A766E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od prodaje proizvoda i </w:t>
      </w:r>
      <w:r w:rsidR="00301B8C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robe, prihoda od donacija te povrata po protestiranim jamstvima. </w:t>
      </w:r>
    </w:p>
    <w:p w14:paraId="3EBAA430" w14:textId="4BCBAF94" w:rsidR="007955F1" w:rsidRPr="004C3C7B" w:rsidRDefault="007955F1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.</w:t>
      </w:r>
    </w:p>
    <w:p w14:paraId="05FAE503" w14:textId="29AF2A42" w:rsidR="00966DDB" w:rsidRDefault="00966DD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3FF4E478" w14:textId="30ED95CE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2598BAE2" w14:textId="6F4628AB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71932DA4" w14:textId="364AE0CB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719E9B18" w14:textId="6CB0CF44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560C651A" w14:textId="348F8AF6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01D2C428" w14:textId="0DBBDC45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7AFDFD36" w14:textId="7CE7EFA8" w:rsid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68E207B9" w14:textId="77777777" w:rsidR="004C3C7B" w:rsidRPr="004C3C7B" w:rsidRDefault="004C3C7B" w:rsidP="002877D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235145DE" w14:textId="06A12444" w:rsidR="00087289" w:rsidRPr="004C3C7B" w:rsidRDefault="00087289" w:rsidP="00087289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0"/>
          <w:lang w:eastAsia="hr-HR"/>
        </w:rPr>
        <w:lastRenderedPageBreak/>
        <w:t xml:space="preserve">Tablica </w:t>
      </w:r>
      <w:r w:rsidR="00987502" w:rsidRPr="004C3C7B">
        <w:rPr>
          <w:rFonts w:ascii="Arial" w:eastAsia="Times New Roman" w:hAnsi="Arial" w:cs="Times New Roman"/>
          <w:b/>
          <w:sz w:val="24"/>
          <w:szCs w:val="20"/>
          <w:lang w:eastAsia="hr-HR"/>
        </w:rPr>
        <w:t>3</w:t>
      </w:r>
      <w:r w:rsidRPr="004C3C7B">
        <w:rPr>
          <w:rFonts w:ascii="Arial" w:eastAsia="Times New Roman" w:hAnsi="Arial" w:cs="Times New Roman"/>
          <w:b/>
          <w:sz w:val="24"/>
          <w:szCs w:val="20"/>
          <w:lang w:eastAsia="hr-HR"/>
        </w:rPr>
        <w:t>.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>: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ab/>
        <w:t xml:space="preserve">Ostvarenje prihoda / primitaka </w:t>
      </w:r>
      <w:r w:rsidR="009B4DFA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konsolidiranog proračuna PGŽ 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u </w:t>
      </w:r>
      <w:r w:rsidR="004610E0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prvom polugodištu 202</w:t>
      </w:r>
      <w:r w:rsidR="00ED2B5E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="004610E0" w:rsidRPr="004C3C7B">
        <w:rPr>
          <w:rFonts w:ascii="Arial" w:eastAsia="Times New Roman" w:hAnsi="Arial" w:cs="Times New Roman"/>
          <w:sz w:val="24"/>
          <w:szCs w:val="24"/>
          <w:lang w:eastAsia="hr-HR"/>
        </w:rPr>
        <w:t>. godine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po osnovnim skupinama</w:t>
      </w:r>
      <w:r w:rsidR="004B716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</w:t>
      </w:r>
      <w:r w:rsidR="009B4DFA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i podskupinama </w:t>
      </w:r>
      <w:r w:rsidR="004B7164" w:rsidRPr="004C3C7B">
        <w:rPr>
          <w:rFonts w:ascii="Arial" w:eastAsia="Times New Roman" w:hAnsi="Arial" w:cs="Times New Roman"/>
          <w:sz w:val="24"/>
          <w:szCs w:val="20"/>
          <w:lang w:eastAsia="hr-HR"/>
        </w:rPr>
        <w:t>ekonomske klasifikacije</w:t>
      </w:r>
    </w:p>
    <w:p w14:paraId="50037561" w14:textId="77777777" w:rsidR="00BC1CA7" w:rsidRPr="004C3C7B" w:rsidRDefault="00BC1CA7" w:rsidP="00087289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both"/>
        <w:textAlignment w:val="baseline"/>
        <w:rPr>
          <w:rFonts w:ascii="Arial" w:eastAsia="Times New Roman" w:hAnsi="Arial" w:cs="Times New Roman"/>
          <w:sz w:val="10"/>
          <w:szCs w:val="10"/>
          <w:lang w:eastAsia="hr-HR"/>
        </w:rPr>
      </w:pPr>
    </w:p>
    <w:p w14:paraId="7FF20DEA" w14:textId="6C97D6A6" w:rsidR="00087289" w:rsidRPr="004C3C7B" w:rsidRDefault="00087289" w:rsidP="000872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hr-HR"/>
        </w:rPr>
      </w:pPr>
      <w:r w:rsidRPr="004C3C7B">
        <w:rPr>
          <w:rFonts w:ascii="Arial" w:eastAsia="Times New Roman" w:hAnsi="Arial" w:cs="Arial"/>
          <w:sz w:val="20"/>
          <w:szCs w:val="20"/>
          <w:lang w:eastAsia="hr-HR"/>
        </w:rPr>
        <w:t xml:space="preserve">– u </w:t>
      </w:r>
      <w:r w:rsidR="007C6E0C" w:rsidRPr="004C3C7B">
        <w:rPr>
          <w:rFonts w:ascii="Arial" w:eastAsia="Times New Roman" w:hAnsi="Arial" w:cs="Arial"/>
          <w:sz w:val="20"/>
          <w:szCs w:val="20"/>
          <w:lang w:eastAsia="hr-HR"/>
        </w:rPr>
        <w:t>eurima</w:t>
      </w:r>
    </w:p>
    <w:p w14:paraId="40E07F07" w14:textId="4AB88F87" w:rsidR="00D10805" w:rsidRPr="004C3C7B" w:rsidRDefault="00D10805" w:rsidP="000872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0"/>
          <w:szCs w:val="10"/>
          <w:lang w:eastAsia="hr-HR"/>
        </w:rPr>
      </w:pPr>
    </w:p>
    <w:tbl>
      <w:tblPr>
        <w:tblW w:w="11145" w:type="dxa"/>
        <w:tblInd w:w="-567" w:type="dxa"/>
        <w:tblLook w:val="04A0" w:firstRow="1" w:lastRow="0" w:firstColumn="1" w:lastColumn="0" w:noHBand="0" w:noVBand="1"/>
      </w:tblPr>
      <w:tblGrid>
        <w:gridCol w:w="709"/>
        <w:gridCol w:w="2216"/>
        <w:gridCol w:w="1320"/>
        <w:gridCol w:w="1320"/>
        <w:gridCol w:w="1235"/>
        <w:gridCol w:w="943"/>
        <w:gridCol w:w="762"/>
        <w:gridCol w:w="1320"/>
        <w:gridCol w:w="1320"/>
      </w:tblGrid>
      <w:tr w:rsidR="009638F2" w:rsidRPr="004C3C7B" w14:paraId="776F7F15" w14:textId="77777777" w:rsidTr="009638F2">
        <w:trPr>
          <w:trHeight w:val="300"/>
        </w:trPr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01923D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Oznaka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5413E9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8CC51D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Ostvarenje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1.-6.2024.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729991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Tekući plan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2025.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7A13B7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Ostvarenje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1.-6.2025.</w:t>
            </w:r>
          </w:p>
        </w:tc>
        <w:tc>
          <w:tcPr>
            <w:tcW w:w="94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530442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Ostvar</w:t>
            </w:r>
            <w:proofErr w:type="spellEnd"/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. 2025/ Ostvarenje 2024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D73B56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Ostvar</w:t>
            </w:r>
            <w:proofErr w:type="spellEnd"/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. 1.-6.2025/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Tekući plan 2025</w:t>
            </w:r>
          </w:p>
        </w:tc>
        <w:tc>
          <w:tcPr>
            <w:tcW w:w="26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002C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Ostvarenje 1.-6.2025</w:t>
            </w:r>
          </w:p>
        </w:tc>
      </w:tr>
      <w:tr w:rsidR="009638F2" w:rsidRPr="004C3C7B" w14:paraId="3F8C9323" w14:textId="77777777" w:rsidTr="009638F2">
        <w:trPr>
          <w:trHeight w:val="690"/>
        </w:trPr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6B4670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D79E944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8F6A07B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777329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3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989DBFD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4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8C9488F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6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CF17302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D6047F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Županijski prihodi i primici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773DD8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Prihodi i primici županijskih korisnika</w:t>
            </w:r>
          </w:p>
        </w:tc>
      </w:tr>
      <w:tr w:rsidR="009638F2" w:rsidRPr="004C3C7B" w14:paraId="3CF4267A" w14:textId="77777777" w:rsidTr="009638F2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6F5F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BE5830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30FC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5FDA6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0BBCC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4991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6(5/3)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00BF4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7(5/4)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6609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2B4E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9</w:t>
            </w:r>
          </w:p>
        </w:tc>
      </w:tr>
      <w:tr w:rsidR="009638F2" w:rsidRPr="004C3C7B" w14:paraId="73B657C1" w14:textId="77777777" w:rsidTr="009638F2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D74F9AC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0B9B3625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PRIHODI POSLOVANJA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C78EA4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132.992.708,15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5BF9E0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327.220.819,44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31E20E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149.168.386,72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5E1E84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112,16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698F73B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45,59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55193F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43.370.830,39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5A706A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105.797.556,33</w:t>
            </w:r>
          </w:p>
        </w:tc>
      </w:tr>
      <w:tr w:rsidR="009638F2" w:rsidRPr="004C3C7B" w14:paraId="3ED58BFA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17E53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80FB2" w14:textId="2B68EC98" w:rsidR="009638F2" w:rsidRPr="004C3C7B" w:rsidRDefault="00537AAD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Prihodi od poreza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D57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28.915.302,75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F9B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72.893.046,49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BAC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34.054.623,51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319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117,77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3F8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46,72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F76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34.054.623,51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2B8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27231AB9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7C1E0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611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56FDD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Porez na dohodak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41A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27.000.013,48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AC9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68.646.046,49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0AC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31.917.779,64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39A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118,21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835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45,25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136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31.917.779,64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CAE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3ABDF179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4E90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C5F6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  <w:t xml:space="preserve">   - porez na dohodak za decentralizirane funkcije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AC3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4.780.662,25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8900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  <w:t>11.646.046,49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9D7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5.725.862,07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B21B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119,77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8CA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  <w:t>46,11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AA2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5.725.862,07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58B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43F747EA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8C3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205D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hr-HR"/>
              </w:rPr>
              <w:t xml:space="preserve">   - porez na dohodak za ostale namjene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980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22.219.351,23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B0E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  <w:t>57.000.000,00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C43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26.191.917,57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6F8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117,88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AB4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  <w:t>45,07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6CA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26.191.917,57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175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1FA589A3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C2E3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613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40FF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Porezi na imovinu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823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131.761,92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DFB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253.000,00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021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168.275,65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218B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127,71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AEA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  <w:t>64,27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653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168.275,65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3CE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351A9827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FC65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614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881C9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Porezi na robe i usluge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E6B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1.783.527,35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ED80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3.994.000,00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F40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1.968.568,22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C68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110,37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B55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FFFFFF"/>
                <w:sz w:val="16"/>
                <w:szCs w:val="16"/>
                <w:lang w:eastAsia="hr-HR"/>
              </w:rPr>
              <w:t>53,88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4FA0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1.968.568,22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8D7B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30908AD1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BDC4B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F1810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Pomoći iz inozemstva i od subjekata unutar općeg proračuna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107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57.389.659,97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08A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134.200.442,47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F38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59.546.884,10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27D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103,76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1ED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44,37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559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6.139.046,83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C8D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53.407.837,27</w:t>
            </w:r>
          </w:p>
        </w:tc>
      </w:tr>
      <w:tr w:rsidR="009638F2" w:rsidRPr="004C3C7B" w14:paraId="3D06943B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A3BEF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632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A08A7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Pomoći od međunarodnih organizacija te institucija i tijela EU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DDC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742.410,41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502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544.642,00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6DE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519.971,19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AFB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70,04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3BA0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97,09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46C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304.171,99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68C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215.799,20</w:t>
            </w:r>
          </w:p>
        </w:tc>
      </w:tr>
      <w:tr w:rsidR="009638F2" w:rsidRPr="004C3C7B" w14:paraId="2027BEA3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17CC4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633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C432B" w14:textId="12552329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Pomoći proračunu iz drugih proračuna</w:t>
            </w:r>
            <w:r w:rsidR="00537AAD"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i izvanproračunskim korisnicima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ABE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2.347.767,30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8A3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7.084.310,80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57B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3.814.197,26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118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162,46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4B6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39,54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5C5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3.814.197,26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A98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3AE0F42F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947F6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634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A6C8D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Pomoći od izvanproračunskih korisnika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424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782.468,21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5F1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285.270,00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A40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964,46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CD5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0,12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E41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58,05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E2C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FFF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964,46</w:t>
            </w:r>
          </w:p>
        </w:tc>
      </w:tr>
      <w:tr w:rsidR="009638F2" w:rsidRPr="004C3C7B" w14:paraId="17F01533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48B29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635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B86CD" w14:textId="247EDF1A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Pomoći izravnanja za decentralizirane funkcije</w:t>
            </w:r>
            <w:r w:rsidR="00537AAD"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 xml:space="preserve"> i fiskalnog izravnanja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375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1.601.653,82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1E4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3.002.907,00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78C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1.622.656,39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64D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101,31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0BB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48,95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E24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1.622.656,39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3D8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755581DB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9FEFF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636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862B1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Pomoći proračunskim korisnicima iz proračuna koji im nije nadležan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E31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44.997.133,34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B09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108.504.475,91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20D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50.967.862,05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BFD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113,27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E46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48,13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792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865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50.967.862,05</w:t>
            </w:r>
          </w:p>
        </w:tc>
      </w:tr>
      <w:tr w:rsidR="009638F2" w:rsidRPr="004C3C7B" w14:paraId="31920F94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3AEFC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638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E046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Pomoći temeljem prijenosa EU sredstava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B87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6.758.562,90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A1AB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14.762.836,76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014D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2.621.232,75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BB3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38,78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26E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61,62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7A6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398.021,19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009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2.223.211,56</w:t>
            </w:r>
          </w:p>
        </w:tc>
      </w:tr>
      <w:tr w:rsidR="009638F2" w:rsidRPr="004C3C7B" w14:paraId="7259DB5D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C6F84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639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EF120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Prijenosi između proračunskih korisnika istog proračuna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07C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159.663,99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5A9D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1A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C6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BA6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hr-HR"/>
              </w:rPr>
              <w:t>94,11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826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1E0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02F13724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18368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B1A19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Prihodi od imovine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31E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2.678.655,06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8E3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5.092.685,08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532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2.528.557,97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258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94,40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F58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49,65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001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2.492.947,24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D66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35.610,73</w:t>
            </w:r>
          </w:p>
        </w:tc>
      </w:tr>
      <w:tr w:rsidR="009638F2" w:rsidRPr="004C3C7B" w14:paraId="76BAF0AE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0E02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F49D5" w14:textId="4E272DB6" w:rsidR="009638F2" w:rsidRPr="004C3C7B" w:rsidRDefault="009638F2" w:rsidP="00537A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Prihodi od </w:t>
            </w:r>
            <w:proofErr w:type="spellStart"/>
            <w:r w:rsidR="00537AAD"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upr</w:t>
            </w:r>
            <w:proofErr w:type="spellEnd"/>
            <w:r w:rsidR="00537AAD"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. i </w:t>
            </w:r>
            <w:proofErr w:type="spellStart"/>
            <w:r w:rsidR="00537AAD"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admin</w:t>
            </w:r>
            <w:proofErr w:type="spellEnd"/>
            <w:r w:rsidR="00537AAD"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. </w:t>
            </w: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pristojbi</w:t>
            </w:r>
            <w:r w:rsidR="00537AAD"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, pristojbi po posebnim propisima</w:t>
            </w: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i naknada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388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7.645.508,73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B68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15.476.411,46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8CA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8.114.603,68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8A4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106,14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AF8D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52,43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663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494.761,87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924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7.619.841,81</w:t>
            </w:r>
          </w:p>
        </w:tc>
      </w:tr>
      <w:tr w:rsidR="009638F2" w:rsidRPr="004C3C7B" w14:paraId="5C9F3BDB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02E35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98FC8" w14:textId="134FF704" w:rsidR="009638F2" w:rsidRPr="004C3C7B" w:rsidRDefault="009638F2" w:rsidP="00537A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Prihodi od prodaje proizvoda i robe te pruženih usluga</w:t>
            </w:r>
            <w:r w:rsidR="00537AAD"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, prihodi od donacija te povrati po protestiranim jamstvima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AE1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5.416.503,72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932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17.508.759,35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52B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5.844.332,40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8FD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107,90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294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33,38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84D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160.656,40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315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5.683.676,00</w:t>
            </w:r>
          </w:p>
        </w:tc>
      </w:tr>
      <w:tr w:rsidR="009638F2" w:rsidRPr="004C3C7B" w14:paraId="6C38C1FB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82051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CA283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Prihodi od HZZO-a na temelju ugovorenih obveza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425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30.890.054,97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2F9D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81.907.595,77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5C1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38.997.766,87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F30B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126,25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C86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47,61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2EB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58A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38.997.766,87</w:t>
            </w:r>
          </w:p>
        </w:tc>
      </w:tr>
      <w:tr w:rsidR="009638F2" w:rsidRPr="004C3C7B" w14:paraId="1643F918" w14:textId="77777777" w:rsidTr="009638F2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6B1EB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46866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Kazne, upravne mjere i ostali prihodi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FDB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57.022,95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A46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141.878,82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DE3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81.618,19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5CF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143,13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6059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57,53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6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28.794,54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D94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52.823,65</w:t>
            </w:r>
          </w:p>
        </w:tc>
      </w:tr>
      <w:tr w:rsidR="009638F2" w:rsidRPr="004C3C7B" w14:paraId="41311B59" w14:textId="77777777" w:rsidTr="009638F2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8B7DD11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50A8BCBA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PRIHODI OD PRODAJE NEFINANCIJSKE IMOVINE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45D067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314.462,28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FCD9D0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141.828,96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E0D1BC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69.660,87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7EFC17D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22,15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3DEBFBD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49,12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36E7BA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53.939,58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08A3572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15.721,29</w:t>
            </w:r>
          </w:p>
        </w:tc>
      </w:tr>
      <w:tr w:rsidR="009638F2" w:rsidRPr="004C3C7B" w14:paraId="2A5487F0" w14:textId="77777777" w:rsidTr="009638F2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3F3035F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6CD50569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PRIMICI OD FINANCIJSKE IMOVINE I ZADUŽIVANJA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33D8C4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2.310,90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B3C22E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8.861.970,28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D13522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312.995,61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9438D6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13.544,32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F940C6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DAC5B1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312.995,61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82EE6A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1B51C719" w14:textId="77777777" w:rsidTr="009638F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FDD27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3E847" w14:textId="0497683E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Primljeni povrati glavnica danih zajmova i depozita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ADBA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2.310,90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B2C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5FF3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B71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773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84D4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83D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39CCD64B" w14:textId="77777777" w:rsidTr="009638F2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FCFB1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F8953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Primici od zaduživanja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0EB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787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8.861.970,28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30B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312.995,61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B5C1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6096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3,53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5287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312.995,61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DE95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638F2" w:rsidRPr="004C3C7B" w14:paraId="7B34DA29" w14:textId="77777777" w:rsidTr="009638F2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BEC3" w14:textId="77777777" w:rsidR="009638F2" w:rsidRPr="004C3C7B" w:rsidRDefault="009638F2" w:rsidP="009638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B3E534" w14:textId="77777777" w:rsidR="009638F2" w:rsidRPr="004C3C7B" w:rsidRDefault="009638F2" w:rsidP="009638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 PRIHODI I PRIMICI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6CD5B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133.309.481,33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504F9C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336.224.618,68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0AE3FF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149.551.043,20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D97CB0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112,18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91379E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44,48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0F6D6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43.737.765,58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E513C8" w14:textId="77777777" w:rsidR="009638F2" w:rsidRPr="004C3C7B" w:rsidRDefault="009638F2" w:rsidP="009638F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105.813.277,62</w:t>
            </w:r>
          </w:p>
        </w:tc>
      </w:tr>
    </w:tbl>
    <w:p w14:paraId="2566FBE5" w14:textId="7ADA4F76" w:rsidR="00D67657" w:rsidRPr="004C3C7B" w:rsidRDefault="00D67657" w:rsidP="000872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0"/>
          <w:szCs w:val="10"/>
          <w:lang w:eastAsia="hr-HR"/>
        </w:rPr>
      </w:pPr>
    </w:p>
    <w:p w14:paraId="242768D1" w14:textId="16ECD2A6" w:rsidR="00D67657" w:rsidRPr="004C3C7B" w:rsidRDefault="00D67657" w:rsidP="000872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0"/>
          <w:szCs w:val="10"/>
          <w:lang w:eastAsia="hr-HR"/>
        </w:rPr>
      </w:pPr>
    </w:p>
    <w:p w14:paraId="1659F10A" w14:textId="77777777" w:rsidR="00D67657" w:rsidRPr="004C3C7B" w:rsidRDefault="00D67657" w:rsidP="0008728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0"/>
          <w:szCs w:val="10"/>
          <w:lang w:eastAsia="hr-HR"/>
        </w:rPr>
      </w:pPr>
    </w:p>
    <w:p w14:paraId="595C67D0" w14:textId="46D32FE7" w:rsidR="00087289" w:rsidRPr="004C3C7B" w:rsidRDefault="00087289" w:rsidP="00087289">
      <w:pPr>
        <w:spacing w:after="0" w:line="240" w:lineRule="auto"/>
        <w:ind w:left="1440" w:right="72" w:hanging="1440"/>
        <w:rPr>
          <w:rFonts w:ascii="Arial" w:eastAsia="Times New Roman" w:hAnsi="Arial" w:cs="Arial"/>
          <w:sz w:val="23"/>
          <w:szCs w:val="23"/>
          <w:lang w:eastAsia="hr-HR"/>
        </w:rPr>
      </w:pP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lastRenderedPageBreak/>
        <w:t xml:space="preserve">Grafikon </w:t>
      </w:r>
      <w:r w:rsidR="00B31DBA"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>1</w:t>
      </w: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 xml:space="preserve">.: </w:t>
      </w:r>
      <w:r w:rsidRPr="004C3C7B">
        <w:rPr>
          <w:rFonts w:ascii="Arial" w:eastAsia="Times New Roman" w:hAnsi="Arial" w:cs="Arial"/>
          <w:sz w:val="23"/>
          <w:szCs w:val="23"/>
          <w:lang w:eastAsia="hr-HR"/>
        </w:rPr>
        <w:t>Planirani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3"/>
          <w:szCs w:val="23"/>
          <w:lang w:eastAsia="hr-HR"/>
        </w:rPr>
        <w:t>i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3"/>
          <w:szCs w:val="23"/>
          <w:lang w:eastAsia="hr-HR"/>
        </w:rPr>
        <w:t>ostvareni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3"/>
          <w:szCs w:val="23"/>
          <w:lang w:eastAsia="hr-HR"/>
        </w:rPr>
        <w:t>prihodi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3"/>
          <w:szCs w:val="23"/>
          <w:lang w:eastAsia="hr-HR"/>
        </w:rPr>
        <w:t>i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3"/>
          <w:szCs w:val="23"/>
          <w:lang w:eastAsia="hr-HR"/>
        </w:rPr>
        <w:t>primici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="00CA48BE" w:rsidRPr="004C3C7B">
        <w:rPr>
          <w:rFonts w:ascii="Arial" w:eastAsia="Times New Roman" w:hAnsi="Arial" w:cs="Arial"/>
          <w:lang w:eastAsia="hr-HR"/>
        </w:rPr>
        <w:t>konsolidi</w:t>
      </w:r>
      <w:r w:rsidR="009E2369" w:rsidRPr="004C3C7B">
        <w:rPr>
          <w:rFonts w:ascii="Arial" w:eastAsia="Times New Roman" w:hAnsi="Arial" w:cs="Arial"/>
          <w:lang w:eastAsia="hr-HR"/>
        </w:rPr>
        <w:t>r</w:t>
      </w:r>
      <w:r w:rsidR="00CA48BE" w:rsidRPr="004C3C7B">
        <w:rPr>
          <w:rFonts w:ascii="Arial" w:eastAsia="Times New Roman" w:hAnsi="Arial" w:cs="Arial"/>
          <w:lang w:eastAsia="hr-HR"/>
        </w:rPr>
        <w:t xml:space="preserve">anog </w:t>
      </w:r>
      <w:r w:rsidR="009E2369" w:rsidRPr="004C3C7B">
        <w:rPr>
          <w:rFonts w:ascii="Arial" w:eastAsia="Times New Roman" w:hAnsi="Arial" w:cs="Arial"/>
          <w:lang w:eastAsia="hr-HR"/>
        </w:rPr>
        <w:t xml:space="preserve">proračuna </w:t>
      </w:r>
      <w:r w:rsidR="009B4DFA" w:rsidRPr="004C3C7B">
        <w:rPr>
          <w:rFonts w:ascii="Arial" w:eastAsia="Times New Roman" w:hAnsi="Arial" w:cs="Arial"/>
          <w:sz w:val="23"/>
          <w:szCs w:val="23"/>
          <w:lang w:eastAsia="hr-HR"/>
        </w:rPr>
        <w:t>PGŽ</w:t>
      </w:r>
      <w:r w:rsidRPr="004C3C7B">
        <w:rPr>
          <w:rFonts w:ascii="Arial" w:eastAsia="Times New Roman" w:hAnsi="Arial" w:cs="Arial"/>
          <w:lang w:eastAsia="hr-HR"/>
        </w:rPr>
        <w:t xml:space="preserve"> </w:t>
      </w:r>
      <w:r w:rsidR="002C7AEB" w:rsidRPr="004C3C7B">
        <w:rPr>
          <w:rFonts w:ascii="Arial" w:eastAsia="Times New Roman" w:hAnsi="Arial" w:cs="Arial"/>
          <w:sz w:val="23"/>
          <w:szCs w:val="23"/>
          <w:lang w:eastAsia="hr-HR"/>
        </w:rPr>
        <w:t>u prvom polugodištu 202</w:t>
      </w:r>
      <w:r w:rsidR="009638F2" w:rsidRPr="004C3C7B">
        <w:rPr>
          <w:rFonts w:ascii="Arial" w:eastAsia="Times New Roman" w:hAnsi="Arial" w:cs="Arial"/>
          <w:sz w:val="23"/>
          <w:szCs w:val="23"/>
          <w:lang w:eastAsia="hr-HR"/>
        </w:rPr>
        <w:t>5</w:t>
      </w:r>
      <w:r w:rsidR="002C7AEB" w:rsidRPr="004C3C7B">
        <w:rPr>
          <w:rFonts w:ascii="Arial" w:eastAsia="Times New Roman" w:hAnsi="Arial" w:cs="Arial"/>
          <w:sz w:val="23"/>
          <w:szCs w:val="23"/>
          <w:lang w:eastAsia="hr-HR"/>
        </w:rPr>
        <w:t>. godine</w:t>
      </w:r>
      <w:r w:rsidR="002E4B49" w:rsidRPr="004C3C7B">
        <w:rPr>
          <w:rFonts w:ascii="Arial" w:eastAsia="Times New Roman" w:hAnsi="Arial" w:cs="Arial"/>
          <w:sz w:val="23"/>
          <w:szCs w:val="23"/>
          <w:lang w:eastAsia="hr-HR"/>
        </w:rPr>
        <w:t xml:space="preserve"> i usporedba s ostvarenjem prethodne godine</w:t>
      </w:r>
    </w:p>
    <w:p w14:paraId="2EE1946D" w14:textId="1514B9D9" w:rsidR="009638F2" w:rsidRPr="004C3C7B" w:rsidRDefault="009638F2" w:rsidP="00087289">
      <w:pPr>
        <w:spacing w:after="0" w:line="240" w:lineRule="auto"/>
        <w:ind w:left="1440" w:right="72" w:hanging="1440"/>
        <w:rPr>
          <w:rFonts w:ascii="Arial" w:eastAsia="Times New Roman" w:hAnsi="Arial" w:cs="Arial"/>
          <w:sz w:val="23"/>
          <w:szCs w:val="23"/>
          <w:lang w:eastAsia="hr-HR"/>
        </w:rPr>
      </w:pPr>
    </w:p>
    <w:p w14:paraId="572A67D6" w14:textId="1C9EC1FC" w:rsidR="00326628" w:rsidRPr="004C3C7B" w:rsidRDefault="00326628" w:rsidP="00087289">
      <w:pPr>
        <w:spacing w:after="0" w:line="240" w:lineRule="auto"/>
        <w:ind w:left="1440" w:right="72" w:hanging="1440"/>
        <w:rPr>
          <w:rFonts w:ascii="Arial" w:eastAsia="Times New Roman" w:hAnsi="Arial" w:cs="Arial"/>
          <w:sz w:val="23"/>
          <w:szCs w:val="23"/>
          <w:lang w:eastAsia="hr-HR"/>
        </w:rPr>
      </w:pPr>
      <w:r w:rsidRPr="004C3C7B">
        <w:rPr>
          <w:rFonts w:ascii="Arial" w:eastAsia="Times New Roman" w:hAnsi="Arial" w:cs="Arial"/>
          <w:noProof/>
          <w:sz w:val="23"/>
          <w:szCs w:val="23"/>
          <w:lang w:eastAsia="hr-HR"/>
        </w:rPr>
        <w:drawing>
          <wp:inline distT="0" distB="0" distL="0" distR="0" wp14:anchorId="3174EB42" wp14:editId="771AC05B">
            <wp:extent cx="6717751" cy="3072384"/>
            <wp:effectExtent l="0" t="0" r="698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212" cy="30918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480E2" w14:textId="77777777" w:rsidR="00326628" w:rsidRPr="004C3C7B" w:rsidRDefault="00326628" w:rsidP="00087289">
      <w:pPr>
        <w:spacing w:after="0" w:line="240" w:lineRule="auto"/>
        <w:ind w:left="1440" w:right="72" w:hanging="1440"/>
        <w:rPr>
          <w:rFonts w:ascii="Arial" w:eastAsia="Times New Roman" w:hAnsi="Arial" w:cs="Arial"/>
          <w:sz w:val="23"/>
          <w:szCs w:val="23"/>
          <w:lang w:eastAsia="hr-HR"/>
        </w:rPr>
      </w:pPr>
    </w:p>
    <w:p w14:paraId="60879B11" w14:textId="67134A05" w:rsidR="00087289" w:rsidRPr="004C3C7B" w:rsidRDefault="00BC1CA7" w:rsidP="00087289">
      <w:pPr>
        <w:spacing w:after="0" w:line="240" w:lineRule="auto"/>
        <w:ind w:right="72"/>
        <w:jc w:val="both"/>
        <w:rPr>
          <w:rFonts w:ascii="Arial" w:eastAsia="Times New Roman" w:hAnsi="Arial" w:cs="Arial"/>
          <w:i/>
          <w:iCs/>
          <w:sz w:val="20"/>
          <w:szCs w:val="20"/>
          <w:lang w:eastAsia="hr-HR"/>
        </w:rPr>
      </w:pPr>
      <w:r w:rsidRPr="004C3C7B">
        <w:rPr>
          <w:rFonts w:ascii="Arial" w:eastAsia="Times New Roman" w:hAnsi="Arial" w:cs="Arial"/>
          <w:b/>
          <w:iCs/>
          <w:sz w:val="20"/>
          <w:szCs w:val="20"/>
          <w:lang w:eastAsia="hr-HR"/>
        </w:rPr>
        <w:t>N</w:t>
      </w:r>
      <w:r w:rsidR="00087289" w:rsidRPr="004C3C7B">
        <w:rPr>
          <w:rFonts w:ascii="Arial" w:eastAsia="Times New Roman" w:hAnsi="Arial" w:cs="Arial"/>
          <w:b/>
          <w:iCs/>
          <w:sz w:val="20"/>
          <w:szCs w:val="20"/>
          <w:lang w:eastAsia="hr-HR"/>
        </w:rPr>
        <w:t>apomena:</w:t>
      </w:r>
      <w:r w:rsidR="00087289" w:rsidRPr="004C3C7B">
        <w:rPr>
          <w:rFonts w:ascii="Arial" w:eastAsia="Times New Roman" w:hAnsi="Arial" w:cs="Arial"/>
          <w:iCs/>
          <w:sz w:val="20"/>
          <w:szCs w:val="20"/>
          <w:lang w:eastAsia="hr-HR"/>
        </w:rPr>
        <w:t xml:space="preserve"> </w:t>
      </w:r>
      <w:r w:rsidR="00087289" w:rsidRPr="004C3C7B">
        <w:rPr>
          <w:rFonts w:ascii="Arial" w:eastAsia="Times New Roman" w:hAnsi="Arial" w:cs="Arial"/>
          <w:i/>
          <w:iCs/>
          <w:sz w:val="20"/>
          <w:szCs w:val="20"/>
          <w:lang w:eastAsia="hr-HR"/>
        </w:rPr>
        <w:t>Prihod za decentralizirane funkcije sastoji se od prihoda od ustupljene stope poreza na dohodak iz skupine 61 - Prihod</w:t>
      </w:r>
      <w:r w:rsidR="00F75C5C" w:rsidRPr="004C3C7B">
        <w:rPr>
          <w:rFonts w:ascii="Arial" w:eastAsia="Times New Roman" w:hAnsi="Arial" w:cs="Arial"/>
          <w:i/>
          <w:iCs/>
          <w:sz w:val="20"/>
          <w:szCs w:val="20"/>
          <w:lang w:eastAsia="hr-HR"/>
        </w:rPr>
        <w:t xml:space="preserve">i od poreza i prihoda od pomoći </w:t>
      </w:r>
      <w:r w:rsidR="00087289" w:rsidRPr="004C3C7B">
        <w:rPr>
          <w:rFonts w:ascii="Arial" w:eastAsia="Times New Roman" w:hAnsi="Arial" w:cs="Arial"/>
          <w:i/>
          <w:iCs/>
          <w:sz w:val="20"/>
          <w:szCs w:val="20"/>
          <w:lang w:eastAsia="hr-HR"/>
        </w:rPr>
        <w:t>izravnanja za decentralizirane funkcije</w:t>
      </w:r>
      <w:r w:rsidR="00F75C5C" w:rsidRPr="004C3C7B">
        <w:rPr>
          <w:rFonts w:ascii="Arial" w:eastAsia="Times New Roman" w:hAnsi="Arial" w:cs="Arial"/>
          <w:i/>
          <w:iCs/>
          <w:sz w:val="20"/>
          <w:szCs w:val="20"/>
          <w:lang w:eastAsia="hr-HR"/>
        </w:rPr>
        <w:t xml:space="preserve"> (podskupina 635)</w:t>
      </w:r>
      <w:r w:rsidR="00087289" w:rsidRPr="004C3C7B">
        <w:rPr>
          <w:rFonts w:ascii="Arial" w:eastAsia="Times New Roman" w:hAnsi="Arial" w:cs="Arial"/>
          <w:i/>
          <w:iCs/>
          <w:sz w:val="20"/>
          <w:szCs w:val="20"/>
          <w:lang w:eastAsia="hr-HR"/>
        </w:rPr>
        <w:t xml:space="preserve"> iz skupine 63 - Pomoći. Navedene skupine prikazane su umanjene za iznose sredstva za decentralizaciju</w:t>
      </w:r>
      <w:r w:rsidR="009B4DFA" w:rsidRPr="004C3C7B">
        <w:rPr>
          <w:rFonts w:ascii="Arial" w:eastAsia="Times New Roman" w:hAnsi="Arial" w:cs="Arial"/>
          <w:i/>
          <w:iCs/>
          <w:sz w:val="20"/>
          <w:szCs w:val="20"/>
          <w:lang w:eastAsia="hr-HR"/>
        </w:rPr>
        <w:t>.</w:t>
      </w:r>
    </w:p>
    <w:p w14:paraId="72856AF2" w14:textId="6A0B8E29" w:rsidR="00F75C5C" w:rsidRPr="004C3C7B" w:rsidRDefault="00F75C5C" w:rsidP="00966DDB">
      <w:pPr>
        <w:spacing w:after="0" w:line="240" w:lineRule="auto"/>
        <w:jc w:val="both"/>
        <w:rPr>
          <w:rFonts w:ascii="Arial" w:eastAsia="Times New Roman" w:hAnsi="Arial" w:cs="Times New Roman"/>
          <w:b/>
          <w:sz w:val="23"/>
          <w:szCs w:val="24"/>
          <w:u w:val="single"/>
          <w:lang w:eastAsia="hr-HR"/>
        </w:rPr>
      </w:pPr>
    </w:p>
    <w:p w14:paraId="13844A5D" w14:textId="5307EFC0" w:rsidR="00966DDB" w:rsidRPr="004C3C7B" w:rsidRDefault="00966DDB" w:rsidP="00966DDB">
      <w:pPr>
        <w:spacing w:after="0" w:line="240" w:lineRule="auto"/>
        <w:jc w:val="both"/>
        <w:rPr>
          <w:rFonts w:ascii="Arial" w:eastAsia="Times New Roman" w:hAnsi="Arial" w:cs="Times New Roman"/>
          <w:b/>
          <w:sz w:val="23"/>
          <w:szCs w:val="24"/>
          <w:u w:val="single"/>
          <w:lang w:eastAsia="hr-HR"/>
        </w:rPr>
      </w:pPr>
      <w:r w:rsidRPr="004C3C7B">
        <w:rPr>
          <w:rFonts w:ascii="Arial" w:eastAsia="Times New Roman" w:hAnsi="Arial" w:cs="Times New Roman"/>
          <w:b/>
          <w:sz w:val="23"/>
          <w:szCs w:val="24"/>
          <w:u w:val="single"/>
          <w:lang w:eastAsia="hr-HR"/>
        </w:rPr>
        <w:t>Prihodi poslovanja</w:t>
      </w:r>
    </w:p>
    <w:p w14:paraId="55259598" w14:textId="77777777" w:rsidR="00966DDB" w:rsidRPr="004C3C7B" w:rsidRDefault="00966DDB" w:rsidP="00966DDB">
      <w:pPr>
        <w:spacing w:after="0" w:line="240" w:lineRule="auto"/>
        <w:ind w:firstLine="144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E8D0D2" w14:textId="581CFC39" w:rsidR="00966DDB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Ukupno ostvareni 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prihodi poslovanja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prvom polugodištu 202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iznose 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149.168.386,72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je 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45,59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godišnjeg plana. Od navedenog iznosa 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43.370.830,39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se odnosi na prihode poslovanja iz vlastitih izvora Županije, dok se 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105.797.556,33 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odnosi na vlastite i namjenske prihode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poslovanja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proračunskih korisnika. Ukupno ostvareni prihodi poslovanja u prvoj polovici 202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su za 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16.175.678,57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12,16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 veći u odnosu na isto razdoblje 202</w:t>
      </w:r>
      <w:r w:rsidR="00ED2B5E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14:paraId="079FD1A6" w14:textId="4F986924" w:rsidR="00966DDB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Porezni prihodi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su isključivo prihodi Županije, odnosno proračunski korisnici ih ne ostvaruju i u prvom polugodištu 202</w:t>
      </w:r>
      <w:r w:rsidR="00DE4545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su naplaćeni u ukupnom iznosu od </w:t>
      </w:r>
      <w:r w:rsidR="00DE4545" w:rsidRPr="004C3C7B">
        <w:rPr>
          <w:rFonts w:ascii="Arial" w:eastAsia="Times New Roman" w:hAnsi="Arial" w:cs="Arial"/>
          <w:sz w:val="24"/>
          <w:szCs w:val="24"/>
          <w:lang w:eastAsia="hr-HR"/>
        </w:rPr>
        <w:t>34.054.</w:t>
      </w:r>
      <w:r w:rsidR="007614BE" w:rsidRPr="004C3C7B">
        <w:rPr>
          <w:rFonts w:ascii="Arial" w:eastAsia="Times New Roman" w:hAnsi="Arial" w:cs="Arial"/>
          <w:sz w:val="24"/>
          <w:szCs w:val="24"/>
          <w:lang w:eastAsia="hr-HR"/>
        </w:rPr>
        <w:t>623</w:t>
      </w:r>
      <w:r w:rsidR="00DE4545" w:rsidRPr="004C3C7B">
        <w:rPr>
          <w:rFonts w:ascii="Arial" w:eastAsia="Times New Roman" w:hAnsi="Arial" w:cs="Arial"/>
          <w:sz w:val="24"/>
          <w:szCs w:val="24"/>
          <w:lang w:eastAsia="hr-HR"/>
        </w:rPr>
        <w:t>,51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DE4545" w:rsidRPr="004C3C7B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je za </w:t>
      </w:r>
      <w:r w:rsidR="00DE4545" w:rsidRPr="004C3C7B">
        <w:rPr>
          <w:rFonts w:ascii="Arial" w:eastAsia="Times New Roman" w:hAnsi="Arial" w:cs="Arial"/>
          <w:sz w:val="24"/>
          <w:szCs w:val="24"/>
          <w:lang w:eastAsia="hr-HR"/>
        </w:rPr>
        <w:t>5.139.320,76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DE4545" w:rsidRPr="004C3C7B">
        <w:rPr>
          <w:rFonts w:ascii="Arial" w:eastAsia="Times New Roman" w:hAnsi="Arial" w:cs="Arial"/>
          <w:sz w:val="24"/>
          <w:szCs w:val="24"/>
          <w:lang w:eastAsia="hr-HR"/>
        </w:rPr>
        <w:t>17,77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više u odnosu na 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>isto</w:t>
      </w:r>
      <w:r w:rsidR="00F75C5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razdoblje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prethodn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godinu. </w:t>
      </w:r>
    </w:p>
    <w:p w14:paraId="193A7A1D" w14:textId="12A6BC5B" w:rsidR="00966DDB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 ukupnim poreznim prihodima, ali i na razini ukupnih prihoda i primitaka Županije, </w:t>
      </w: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prihod od poreza na dohodak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predstavlja najizdašniji prihod i u ovom izvještajnom razdoblju naplaćen je u iznosu od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31.917.779,64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je za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4.917.766,16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(ili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18,21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%) više u odnosu na naplatu tog poreza u istom razdoblju 202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godine.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Navedeno povećanje rezultat je povećanja broja zaposlenih, ali i njihovih plaća u prvih šest mjeseci ove godine u odnosu na prethodno razdoblje.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Od ukupno naplaćenog poreza na dohodak,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26.191.917,57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odnosi se na </w:t>
      </w: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porez na dohodak za ostale namjene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predstavlja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3.972.566,34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E14477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17,88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 bolju naplatu u odnosu na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isto razdoblje 202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godine.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Drugi segment naplaćenog poreza na dohodak odnosi se na </w:t>
      </w: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porez na dohodak temeljem ustupljenih stopa za financiranje decentraliziranih funkcija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koji je u prvom polugodištu 202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naplaćen u iznosu od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5.725.862,07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je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945.199,82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19,77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% više u odnosu na prvo polugodište 202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. godine.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Nedostajući iznos do minimalno propisanog standarda za decentralizirane funkcije osigurava se potporama izravnanja za decentralizirane funkcije iz </w:t>
      </w:r>
      <w:r w:rsidR="003408F0" w:rsidRPr="004C3C7B">
        <w:rPr>
          <w:rFonts w:ascii="Arial" w:eastAsia="Times New Roman" w:hAnsi="Arial" w:cs="Arial"/>
          <w:sz w:val="24"/>
          <w:szCs w:val="24"/>
          <w:lang w:eastAsia="hr-HR"/>
        </w:rPr>
        <w:t>D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ržavnog proračuna, koje su planirane u sklopu skupine 63 – Pomoći i koje su temeljem navedenog u ovom izvještajnom razdoblju ostvarene u iznosu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1.622.656,39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E14477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>je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21.002,57</w:t>
      </w:r>
      <w:r w:rsidR="00175D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 naplate u prvoj polovici 202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godine. Iz navedenog proizlazi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lastRenderedPageBreak/>
        <w:t>da je u prvih šest mjeseci 202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za decentralizirane funkcije ostvareno ukupno </w:t>
      </w:r>
      <w:r w:rsidR="00DD348E" w:rsidRPr="004C3C7B">
        <w:rPr>
          <w:rFonts w:ascii="Arial" w:eastAsia="Times New Roman" w:hAnsi="Arial" w:cs="Arial"/>
          <w:sz w:val="24"/>
          <w:szCs w:val="24"/>
          <w:lang w:eastAsia="hr-HR"/>
        </w:rPr>
        <w:t>7.348.518,46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C1E27" w:rsidRPr="004C3C7B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prihoda.  </w:t>
      </w:r>
    </w:p>
    <w:p w14:paraId="736B75D6" w14:textId="26B4DE26" w:rsidR="00966DDB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Porezi na imovinu i porezi na robe i usluge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su izvorni županijski porezi. 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Porez na imovinu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odnosi se na porez na nasljedstva i darove koji je u ovom izvještajnom razdoblju naplaćen u iznosu od </w:t>
      </w:r>
      <w:r w:rsidR="00AF3674" w:rsidRPr="004C3C7B">
        <w:rPr>
          <w:rFonts w:ascii="Arial" w:eastAsia="Times New Roman" w:hAnsi="Arial" w:cs="Arial"/>
          <w:sz w:val="24"/>
          <w:szCs w:val="24"/>
          <w:lang w:eastAsia="hr-HR"/>
        </w:rPr>
        <w:t>168.275,65</w:t>
      </w:r>
      <w:r w:rsidR="00AC1E2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odnosno za </w:t>
      </w:r>
      <w:r w:rsidR="00AF3674" w:rsidRPr="004C3C7B">
        <w:rPr>
          <w:rFonts w:ascii="Arial" w:eastAsia="Times New Roman" w:hAnsi="Arial" w:cs="Arial"/>
          <w:sz w:val="24"/>
          <w:szCs w:val="24"/>
          <w:lang w:eastAsia="hr-HR"/>
        </w:rPr>
        <w:t>36.513,73</w:t>
      </w:r>
      <w:r w:rsidR="00AC1E2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ili </w:t>
      </w:r>
      <w:r w:rsidR="00AF3674" w:rsidRPr="004C3C7B">
        <w:rPr>
          <w:rFonts w:ascii="Arial" w:eastAsia="Times New Roman" w:hAnsi="Arial" w:cs="Arial"/>
          <w:sz w:val="24"/>
          <w:szCs w:val="24"/>
          <w:lang w:eastAsia="hr-HR"/>
        </w:rPr>
        <w:t>27,71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AF3674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odnosu na isto razdoblje prethodne godine. 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Poreze na robu i usluge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čine porez na cestovna motorna vozila, porez na plovne objekte i porez na automate za zabavne igre. U prvoj polovici 202</w:t>
      </w:r>
      <w:r w:rsidR="005018E3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navedeni porezi su naplaćeni u iznosu od </w:t>
      </w:r>
      <w:r w:rsidR="005018E3" w:rsidRPr="004C3C7B">
        <w:rPr>
          <w:rFonts w:ascii="Arial" w:eastAsia="Times New Roman" w:hAnsi="Arial" w:cs="Arial"/>
          <w:sz w:val="24"/>
          <w:szCs w:val="24"/>
          <w:lang w:eastAsia="hr-HR"/>
        </w:rPr>
        <w:t>1.968.568,22</w:t>
      </w:r>
      <w:r w:rsidR="00AC1E2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je </w:t>
      </w:r>
      <w:r w:rsidR="005018E3" w:rsidRPr="004C3C7B">
        <w:rPr>
          <w:rFonts w:ascii="Arial" w:eastAsia="Times New Roman" w:hAnsi="Arial" w:cs="Arial"/>
          <w:sz w:val="24"/>
          <w:szCs w:val="24"/>
          <w:lang w:eastAsia="hr-HR"/>
        </w:rPr>
        <w:t>185.040,87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5018E3" w:rsidRPr="004C3C7B">
        <w:rPr>
          <w:rFonts w:ascii="Arial" w:eastAsia="Times New Roman" w:hAnsi="Arial" w:cs="Arial"/>
          <w:sz w:val="24"/>
          <w:szCs w:val="24"/>
          <w:lang w:eastAsia="hr-HR"/>
        </w:rPr>
        <w:t>10,37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CB272E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nego u istom razdoblju proš</w:t>
      </w:r>
      <w:r w:rsidR="00CB272E" w:rsidRPr="004C3C7B">
        <w:rPr>
          <w:rFonts w:ascii="Arial" w:eastAsia="Times New Roman" w:hAnsi="Arial" w:cs="Arial"/>
          <w:sz w:val="24"/>
          <w:szCs w:val="24"/>
          <w:lang w:eastAsia="hr-HR"/>
        </w:rPr>
        <w:t>l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e godine. 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>Najveći doprinos naplati ove podskupine prihoda ima prihod od naplate poreza na cestovna motorna vozila (</w:t>
      </w:r>
      <w:r w:rsidR="00422B3A" w:rsidRPr="004C3C7B">
        <w:rPr>
          <w:rFonts w:ascii="Arial" w:eastAsia="Times New Roman" w:hAnsi="Arial" w:cs="Arial"/>
          <w:sz w:val="24"/>
          <w:szCs w:val="24"/>
          <w:lang w:eastAsia="hr-HR"/>
        </w:rPr>
        <w:t>1.867.266,18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B712D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uz porast naplate od </w:t>
      </w:r>
      <w:r w:rsidR="00422B3A" w:rsidRPr="004C3C7B">
        <w:rPr>
          <w:rFonts w:ascii="Arial" w:eastAsia="Times New Roman" w:hAnsi="Arial" w:cs="Arial"/>
          <w:sz w:val="24"/>
          <w:szCs w:val="24"/>
          <w:lang w:eastAsia="hr-HR"/>
        </w:rPr>
        <w:t>177.658,74</w:t>
      </w:r>
      <w:r w:rsidR="00B712D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>), nakon kojeg slijedi prihod od poreza na plovne objekte (</w:t>
      </w:r>
      <w:r w:rsidR="00422B3A" w:rsidRPr="004C3C7B">
        <w:rPr>
          <w:rFonts w:ascii="Arial" w:eastAsia="Times New Roman" w:hAnsi="Arial" w:cs="Arial"/>
          <w:sz w:val="24"/>
          <w:szCs w:val="24"/>
          <w:lang w:eastAsia="hr-HR"/>
        </w:rPr>
        <w:t>92.816,64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B712D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uz porast naplate od </w:t>
      </w:r>
      <w:r w:rsidR="00422B3A" w:rsidRPr="004C3C7B">
        <w:rPr>
          <w:rFonts w:ascii="Arial" w:eastAsia="Times New Roman" w:hAnsi="Arial" w:cs="Arial"/>
          <w:sz w:val="24"/>
          <w:szCs w:val="24"/>
          <w:lang w:eastAsia="hr-HR"/>
        </w:rPr>
        <w:t>8.803,23</w:t>
      </w:r>
      <w:r w:rsidR="00B712D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>) i prihod od poreza na automate za zabavne igre (</w:t>
      </w:r>
      <w:r w:rsidR="00422B3A" w:rsidRPr="004C3C7B">
        <w:rPr>
          <w:rFonts w:ascii="Arial" w:eastAsia="Times New Roman" w:hAnsi="Arial" w:cs="Arial"/>
          <w:sz w:val="24"/>
          <w:szCs w:val="24"/>
          <w:lang w:eastAsia="hr-HR"/>
        </w:rPr>
        <w:t>8.485,40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B712D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uz pad naplate od </w:t>
      </w:r>
      <w:r w:rsidR="00422B3A" w:rsidRPr="004C3C7B">
        <w:rPr>
          <w:rFonts w:ascii="Arial" w:eastAsia="Times New Roman" w:hAnsi="Arial" w:cs="Arial"/>
          <w:sz w:val="24"/>
          <w:szCs w:val="24"/>
          <w:lang w:eastAsia="hr-HR"/>
        </w:rPr>
        <w:t>1.421,10</w:t>
      </w:r>
      <w:r w:rsidR="00B712D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A120AA" w:rsidRPr="004C3C7B">
        <w:rPr>
          <w:rFonts w:ascii="Arial" w:eastAsia="Times New Roman" w:hAnsi="Arial" w:cs="Arial"/>
          <w:sz w:val="24"/>
          <w:szCs w:val="24"/>
          <w:lang w:eastAsia="hr-HR"/>
        </w:rPr>
        <w:t>).</w:t>
      </w:r>
    </w:p>
    <w:p w14:paraId="4B2A42C5" w14:textId="500E8BED" w:rsidR="00B716AB" w:rsidRPr="004C3C7B" w:rsidRDefault="00966DDB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Ukupni 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prihodi od pomoći iz inozemstva i od subjekata unutar opće države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prvoj polovici 202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ostvareni su u iznosu od 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59.546.884,10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44,37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godišnjeg plana. Od navedenog iznosa 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6.139.046,83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se odnosi na prihode 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>Županije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dok se 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53.407.837,27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eura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odnosi na prihode od pomoći županijskih proračunskih korisnika. 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>Prihodi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2A5D9D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od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pomoći naplaćeni su u 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>izvještajnom razdoblju tekuće godine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za 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2.157.224,13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8A56FA" w:rsidRPr="004C3C7B">
        <w:rPr>
          <w:rFonts w:ascii="Arial" w:eastAsia="Times New Roman" w:hAnsi="Arial" w:cs="Arial"/>
          <w:sz w:val="24"/>
          <w:szCs w:val="24"/>
          <w:lang w:eastAsia="hr-HR"/>
        </w:rPr>
        <w:t>3,76</w:t>
      </w:r>
      <w:r w:rsidR="00B716AB" w:rsidRPr="004C3C7B">
        <w:rPr>
          <w:rFonts w:ascii="Arial" w:eastAsia="Times New Roman" w:hAnsi="Arial" w:cs="Arial"/>
          <w:sz w:val="24"/>
          <w:szCs w:val="24"/>
          <w:lang w:eastAsia="hr-HR"/>
        </w:rPr>
        <w:t>% više nego u i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>stom razdoblju prethodne godine, pri čemu najveći doprinos navedenom povećanju imaju prihodi od pomoći proračunskim korisnicima iz proračuna koji im nije nadležan (</w:t>
      </w:r>
      <w:r w:rsidR="00727D12" w:rsidRPr="004C3C7B">
        <w:rPr>
          <w:rFonts w:ascii="Arial" w:eastAsia="Times New Roman" w:hAnsi="Arial" w:cs="Arial"/>
          <w:sz w:val="24"/>
          <w:szCs w:val="24"/>
          <w:lang w:eastAsia="hr-HR"/>
        </w:rPr>
        <w:t>5.970.728,71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727D12" w:rsidRPr="004C3C7B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134A3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27D12" w:rsidRPr="004C3C7B">
        <w:rPr>
          <w:rFonts w:ascii="Arial" w:eastAsia="Times New Roman" w:hAnsi="Arial" w:cs="Arial"/>
          <w:sz w:val="24"/>
          <w:szCs w:val="24"/>
          <w:lang w:eastAsia="hr-HR"/>
        </w:rPr>
        <w:t>i prihod proračunu iz drugih proračuna (1.466.429,96 eura) dok</w:t>
      </w:r>
      <w:r w:rsidR="00134A3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prihod</w:t>
      </w:r>
      <w:r w:rsidR="00794218" w:rsidRPr="004C3C7B"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="00134A3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za provođenje EU projekata </w:t>
      </w:r>
      <w:r w:rsidR="0079421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(podskupine 632 i 638) bilježe najveće smanjenje u odnosu na isto razdoblje prošle godine </w:t>
      </w:r>
      <w:r w:rsidR="00134A3A" w:rsidRPr="004C3C7B">
        <w:rPr>
          <w:rFonts w:ascii="Arial" w:eastAsia="Times New Roman" w:hAnsi="Arial" w:cs="Arial"/>
          <w:sz w:val="24"/>
          <w:szCs w:val="24"/>
          <w:lang w:eastAsia="hr-HR"/>
        </w:rPr>
        <w:t>(</w:t>
      </w:r>
      <w:r w:rsidR="00794218" w:rsidRPr="004C3C7B">
        <w:rPr>
          <w:rFonts w:ascii="Arial" w:eastAsia="Times New Roman" w:hAnsi="Arial" w:cs="Arial"/>
          <w:sz w:val="24"/>
          <w:szCs w:val="24"/>
          <w:lang w:eastAsia="hr-HR"/>
        </w:rPr>
        <w:t>4.359.769,37</w:t>
      </w:r>
      <w:r w:rsidR="00134A3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eura)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683E1D75" w14:textId="77777777" w:rsidR="00966DDB" w:rsidRPr="004C3C7B" w:rsidRDefault="00966DDB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18F072" w14:textId="06582070" w:rsidR="00BD2906" w:rsidRPr="004C3C7B" w:rsidRDefault="00966DDB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Pomoći od međunarodnih organizacija te institucija i tijela EU</w:t>
      </w:r>
      <w:r w:rsidRPr="004C3C7B">
        <w:rPr>
          <w:rFonts w:ascii="Arial" w:eastAsia="Times New Roman" w:hAnsi="Arial" w:cs="Arial"/>
          <w:i/>
          <w:sz w:val="24"/>
          <w:szCs w:val="24"/>
          <w:lang w:eastAsia="hr-HR"/>
        </w:rPr>
        <w:t xml:space="preserve"> (račun 632) i </w:t>
      </w: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pomoći iz državnog proračuna temeljem prijenosa EU sredstava</w:t>
      </w:r>
      <w:r w:rsidRPr="004C3C7B">
        <w:rPr>
          <w:rFonts w:ascii="Arial" w:eastAsia="Times New Roman" w:hAnsi="Arial" w:cs="Arial"/>
          <w:i/>
          <w:sz w:val="24"/>
          <w:szCs w:val="24"/>
          <w:lang w:eastAsia="hr-HR"/>
        </w:rPr>
        <w:t xml:space="preserve"> (račun 638)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predstavljaju prihod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e za financiranje EU projekata koji su u izvještajnom razdoblju ukupno naplaćeni 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3.141.203,94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što je 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4.359.769,37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58,12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manje</w:t>
      </w:r>
      <w:r w:rsidR="00BD29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odnosu na isto razdoblje prethodne godine. Isto tako, od ukupno navedenog iznosa naplate </w:t>
      </w:r>
      <w:r w:rsidR="00174107" w:rsidRPr="004C3C7B">
        <w:rPr>
          <w:rFonts w:ascii="Arial" w:eastAsia="Times New Roman" w:hAnsi="Arial" w:cs="Arial"/>
          <w:sz w:val="24"/>
          <w:szCs w:val="24"/>
          <w:lang w:eastAsia="hr-HR"/>
        </w:rPr>
        <w:t>navedenih prihoda za provedbu EU projekata u prvoj polovici 202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17410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godine, 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702.193,18</w:t>
      </w:r>
      <w:r w:rsidR="0017410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se odnosi na prihode Županije, a </w:t>
      </w:r>
      <w:r w:rsidR="00683701" w:rsidRPr="004C3C7B">
        <w:rPr>
          <w:rFonts w:ascii="Arial" w:eastAsia="Times New Roman" w:hAnsi="Arial" w:cs="Arial"/>
          <w:sz w:val="24"/>
          <w:szCs w:val="24"/>
          <w:lang w:eastAsia="hr-HR"/>
        </w:rPr>
        <w:t>2.439.010,76</w:t>
      </w:r>
      <w:r w:rsidR="0017410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na prihode proračunskih korisnika.</w:t>
      </w:r>
    </w:p>
    <w:p w14:paraId="6F29BB36" w14:textId="77777777" w:rsidR="00BD2906" w:rsidRPr="004C3C7B" w:rsidRDefault="00BD2906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37DAB5C" w14:textId="5F0F8A8B" w:rsidR="00966DDB" w:rsidRPr="004C3C7B" w:rsidRDefault="00966DDB" w:rsidP="00966DD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Primorsko-goranska županija </w:t>
      </w:r>
      <w:r w:rsidR="003E2DC7" w:rsidRPr="004C3C7B">
        <w:rPr>
          <w:rFonts w:ascii="Arial" w:eastAsia="Times New Roman" w:hAnsi="Arial" w:cs="Arial"/>
          <w:sz w:val="24"/>
          <w:szCs w:val="24"/>
          <w:lang w:eastAsia="hr-HR"/>
        </w:rPr>
        <w:t>je u</w:t>
      </w:r>
      <w:r w:rsidR="007473F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prvoj polovici</w:t>
      </w:r>
      <w:r w:rsidR="003E2DC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202</w:t>
      </w:r>
      <w:r w:rsidR="000207A4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3E2DC7" w:rsidRPr="004C3C7B">
        <w:rPr>
          <w:rFonts w:ascii="Arial" w:eastAsia="Times New Roman" w:hAnsi="Arial" w:cs="Arial"/>
          <w:sz w:val="24"/>
          <w:szCs w:val="24"/>
          <w:lang w:eastAsia="hr-HR"/>
        </w:rPr>
        <w:t>. godin</w:t>
      </w:r>
      <w:r w:rsidR="007473F7" w:rsidRPr="004C3C7B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3E2DC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E662E" w:rsidRPr="004C3C7B">
        <w:rPr>
          <w:rFonts w:ascii="Arial" w:eastAsia="Times New Roman" w:hAnsi="Arial" w:cs="Arial"/>
          <w:sz w:val="24"/>
          <w:szCs w:val="24"/>
          <w:lang w:eastAsia="hr-HR"/>
        </w:rPr>
        <w:t>ostvarila prihode u sklopu sljedećih EU projekata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14:paraId="1723B7EC" w14:textId="77777777" w:rsidR="00966DDB" w:rsidRPr="004C3C7B" w:rsidRDefault="00966DDB" w:rsidP="00966DD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709"/>
        <w:gridCol w:w="1860"/>
        <w:gridCol w:w="6645"/>
      </w:tblGrid>
      <w:tr w:rsidR="000E662E" w:rsidRPr="004C3C7B" w14:paraId="375A3812" w14:textId="77777777" w:rsidTr="00CB272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A7BBC8" w14:textId="77777777" w:rsidR="000E662E" w:rsidRPr="004C3C7B" w:rsidRDefault="000E662E" w:rsidP="00966DD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B98BC" w14:textId="4D1E95D5" w:rsidR="000E662E" w:rsidRPr="004C3C7B" w:rsidRDefault="000207A4" w:rsidP="00966D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207.615,23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F3D2A" w14:textId="06609C78" w:rsidR="000E662E" w:rsidRPr="004C3C7B" w:rsidRDefault="00045340" w:rsidP="00020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eura za projekt </w:t>
            </w:r>
            <w:proofErr w:type="spellStart"/>
            <w:r w:rsidR="000207A4"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Digi</w:t>
            </w:r>
            <w:proofErr w:type="spellEnd"/>
            <w:r w:rsidR="000207A4"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-B-</w:t>
            </w:r>
            <w:proofErr w:type="spellStart"/>
            <w:r w:rsidR="000207A4"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Wel</w:t>
            </w:r>
            <w:proofErr w:type="spellEnd"/>
          </w:p>
        </w:tc>
      </w:tr>
      <w:tr w:rsidR="000E662E" w:rsidRPr="004C3C7B" w14:paraId="4EE14730" w14:textId="77777777" w:rsidTr="00CB272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645DE4" w14:textId="77777777" w:rsidR="000E662E" w:rsidRPr="004C3C7B" w:rsidRDefault="000E662E" w:rsidP="00966DD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BD30" w14:textId="5228CEEA" w:rsidR="000E662E" w:rsidRPr="004C3C7B" w:rsidRDefault="000207A4" w:rsidP="00966D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195.192,78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08740" w14:textId="396E30D3" w:rsidR="000E662E" w:rsidRPr="004C3C7B" w:rsidRDefault="000E662E" w:rsidP="00020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eura za projekt </w:t>
            </w:r>
            <w:r w:rsidR="000207A4"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Izgradnja nove zgrade OŠ u Marinićima </w:t>
            </w:r>
          </w:p>
        </w:tc>
      </w:tr>
      <w:tr w:rsidR="00045340" w:rsidRPr="004C3C7B" w14:paraId="22677342" w14:textId="77777777" w:rsidTr="00DF0E26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936B12" w14:textId="77777777" w:rsidR="00045340" w:rsidRPr="004C3C7B" w:rsidRDefault="00045340" w:rsidP="000E662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763D" w14:textId="71FDF395" w:rsidR="00045340" w:rsidRPr="004C3C7B" w:rsidRDefault="00824EBD" w:rsidP="00DF0E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189.975,00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0729" w14:textId="2D7E0078" w:rsidR="00045340" w:rsidRPr="004C3C7B" w:rsidRDefault="00045340" w:rsidP="00DF0E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eura za projekt Pomoćnici u nastavi</w:t>
            </w:r>
          </w:p>
        </w:tc>
      </w:tr>
      <w:tr w:rsidR="000E662E" w:rsidRPr="004C3C7B" w14:paraId="49462CFD" w14:textId="77777777" w:rsidTr="00DF0E26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8CE947" w14:textId="77777777" w:rsidR="000E662E" w:rsidRPr="004C3C7B" w:rsidRDefault="000E662E" w:rsidP="000E662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193" w14:textId="2B2A6C83" w:rsidR="000E662E" w:rsidRPr="004C3C7B" w:rsidRDefault="00824EBD" w:rsidP="00DF0E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65.042,63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9D1C" w14:textId="7FBE0319" w:rsidR="000E662E" w:rsidRPr="004C3C7B" w:rsidRDefault="000E662E" w:rsidP="00DF0E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eura za projekt </w:t>
            </w:r>
            <w:r w:rsidR="00824EBD"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CENTINOSS</w:t>
            </w:r>
          </w:p>
        </w:tc>
      </w:tr>
      <w:tr w:rsidR="00045340" w:rsidRPr="004C3C7B" w14:paraId="0E2F6A17" w14:textId="77777777" w:rsidTr="00CB272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D3710" w14:textId="77777777" w:rsidR="00045340" w:rsidRPr="004C3C7B" w:rsidRDefault="00045340" w:rsidP="00966DD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63F4D" w14:textId="4BD28140" w:rsidR="00045340" w:rsidRPr="004C3C7B" w:rsidRDefault="00824EBD" w:rsidP="00966D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25.563,77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72265" w14:textId="3B84CC97" w:rsidR="00045340" w:rsidRPr="004C3C7B" w:rsidRDefault="00824EBD" w:rsidP="00824E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eura za projekt </w:t>
            </w:r>
            <w:proofErr w:type="spellStart"/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RurALL</w:t>
            </w:r>
            <w:proofErr w:type="spellEnd"/>
          </w:p>
        </w:tc>
      </w:tr>
      <w:tr w:rsidR="000E662E" w:rsidRPr="004C3C7B" w14:paraId="5BB9BFFC" w14:textId="77777777" w:rsidTr="00CB272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0B8F9A" w14:textId="77777777" w:rsidR="000E662E" w:rsidRPr="004C3C7B" w:rsidRDefault="000E662E" w:rsidP="00966DD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0DF36" w14:textId="3A5466AB" w:rsidR="000E662E" w:rsidRPr="004C3C7B" w:rsidRDefault="00824EBD" w:rsidP="00966D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9.103,41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FF369" w14:textId="2641D27D" w:rsidR="000E662E" w:rsidRPr="004C3C7B" w:rsidRDefault="000E662E" w:rsidP="00824E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eura za projekt </w:t>
            </w:r>
            <w:r w:rsidR="00824EBD"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Izrada socijalnog plana</w:t>
            </w:r>
          </w:p>
        </w:tc>
      </w:tr>
      <w:tr w:rsidR="00824EBD" w:rsidRPr="004C3C7B" w14:paraId="76B21033" w14:textId="77777777" w:rsidTr="00CB272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B65509" w14:textId="77777777" w:rsidR="00824EBD" w:rsidRPr="004C3C7B" w:rsidRDefault="00824EBD" w:rsidP="00966DD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8F53E" w14:textId="2AFE3C0E" w:rsidR="00824EBD" w:rsidRPr="004C3C7B" w:rsidRDefault="00824EBD" w:rsidP="00966D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5.950,36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51421" w14:textId="67693646" w:rsidR="00824EBD" w:rsidRPr="004C3C7B" w:rsidRDefault="00824EBD" w:rsidP="00824E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eura za projekt CYROS </w:t>
            </w:r>
          </w:p>
        </w:tc>
      </w:tr>
      <w:tr w:rsidR="00824EBD" w:rsidRPr="004C3C7B" w14:paraId="00CB00A8" w14:textId="77777777" w:rsidTr="00CB272E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F4C318" w14:textId="77777777" w:rsidR="00824EBD" w:rsidRPr="004C3C7B" w:rsidRDefault="00824EBD" w:rsidP="00966DDB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2FDC" w14:textId="0DAF4245" w:rsidR="00824EBD" w:rsidRPr="004C3C7B" w:rsidRDefault="00824EBD" w:rsidP="00966DD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3.750,00</w:t>
            </w:r>
          </w:p>
        </w:tc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1D0FA" w14:textId="16BCD037" w:rsidR="00824EBD" w:rsidRPr="004C3C7B" w:rsidRDefault="00824EBD" w:rsidP="00824EB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4C3C7B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eura za projekt Modernizacija i opremanje Opće gimnazije Ekonomske škole</w:t>
            </w:r>
          </w:p>
        </w:tc>
      </w:tr>
    </w:tbl>
    <w:p w14:paraId="3BB3A2FE" w14:textId="77777777" w:rsidR="00966DDB" w:rsidRPr="004C3C7B" w:rsidRDefault="00966DDB" w:rsidP="00966DD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6D4E3AD" w14:textId="019FB763" w:rsidR="000E662E" w:rsidRPr="004C3C7B" w:rsidRDefault="009F0C5A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Od ukupno naplaćenog iznosa </w:t>
      </w:r>
      <w:r w:rsidR="001E3FE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prihoda od pomoći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proračunskih korisnika za provedbu EU projekata, najveći dio se odnosi na prihod ustanova </w:t>
      </w:r>
      <w:r w:rsidR="00824EBD" w:rsidRPr="004C3C7B">
        <w:rPr>
          <w:rFonts w:ascii="Arial" w:eastAsia="Times New Roman" w:hAnsi="Arial" w:cs="Arial"/>
          <w:sz w:val="24"/>
          <w:szCs w:val="24"/>
          <w:lang w:eastAsia="hr-HR"/>
        </w:rPr>
        <w:t>socijalne skrbi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(</w:t>
      </w:r>
      <w:r w:rsidR="00824EBD" w:rsidRPr="004C3C7B">
        <w:rPr>
          <w:rFonts w:ascii="Arial" w:eastAsia="Times New Roman" w:hAnsi="Arial" w:cs="Arial"/>
          <w:sz w:val="24"/>
          <w:szCs w:val="24"/>
          <w:lang w:eastAsia="hr-HR"/>
        </w:rPr>
        <w:t>1.137.289,47</w:t>
      </w:r>
      <w:r w:rsidR="001E3FE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eura)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C74B5" w:rsidRPr="004C3C7B"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prihoda ustanova zdravstva (</w:t>
      </w:r>
      <w:r w:rsidR="00824EBD" w:rsidRPr="004C3C7B">
        <w:rPr>
          <w:rFonts w:ascii="Arial" w:eastAsia="Times New Roman" w:hAnsi="Arial" w:cs="Arial"/>
          <w:sz w:val="24"/>
          <w:szCs w:val="24"/>
          <w:lang w:eastAsia="hr-HR"/>
        </w:rPr>
        <w:t>820.420,05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eura).</w:t>
      </w:r>
    </w:p>
    <w:p w14:paraId="72493118" w14:textId="77777777" w:rsidR="002B5690" w:rsidRPr="004C3C7B" w:rsidRDefault="002B5690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258FDE" w14:textId="6BE77395" w:rsidR="00A20F74" w:rsidRPr="004C3C7B" w:rsidRDefault="00966DDB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lastRenderedPageBreak/>
        <w:t>Prihodi od pomoći proračunu iz drugih proračuna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izvorni je prihod Županije, dok ga proračunski korisnici ne ostvaruju. U izvještajnom razdoblju navedeni prihod je ostvaren u iznosu od </w:t>
      </w:r>
      <w:r w:rsidR="005504E1" w:rsidRPr="004C3C7B">
        <w:rPr>
          <w:rFonts w:ascii="Arial" w:eastAsia="Times New Roman" w:hAnsi="Arial" w:cs="Arial"/>
          <w:sz w:val="24"/>
          <w:szCs w:val="24"/>
          <w:lang w:eastAsia="hr-HR"/>
        </w:rPr>
        <w:t>3.814.197,26</w:t>
      </w:r>
      <w:r w:rsidR="00DF0E2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te </w:t>
      </w:r>
      <w:r w:rsidR="00DF0E2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za </w:t>
      </w:r>
      <w:r w:rsidR="005504E1" w:rsidRPr="004C3C7B">
        <w:rPr>
          <w:rFonts w:ascii="Arial" w:eastAsia="Times New Roman" w:hAnsi="Arial" w:cs="Arial"/>
          <w:sz w:val="24"/>
          <w:szCs w:val="24"/>
          <w:lang w:eastAsia="hr-HR"/>
        </w:rPr>
        <w:t>1.466.429,96</w:t>
      </w:r>
      <w:r w:rsidR="00DF0E2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5504E1" w:rsidRPr="004C3C7B">
        <w:rPr>
          <w:rFonts w:ascii="Arial" w:eastAsia="Times New Roman" w:hAnsi="Arial" w:cs="Arial"/>
          <w:sz w:val="24"/>
          <w:szCs w:val="24"/>
          <w:lang w:eastAsia="hr-HR"/>
        </w:rPr>
        <w:t>62,46</w:t>
      </w:r>
      <w:r w:rsidR="00DF0E2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5504E1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="00DF0E2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naplaćen nego u istom razdoblju prošle godine. </w:t>
      </w:r>
      <w:r w:rsidR="0019034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Od navedenog iznosa </w:t>
      </w:r>
      <w:r w:rsidR="00A20F74" w:rsidRPr="004C3C7B">
        <w:rPr>
          <w:rFonts w:ascii="Arial" w:eastAsia="Times New Roman" w:hAnsi="Arial" w:cs="Arial"/>
          <w:sz w:val="24"/>
          <w:szCs w:val="24"/>
          <w:lang w:eastAsia="hr-HR"/>
        </w:rPr>
        <w:t>3.505.684,16 eura odnosi se na prihode od tekućih pomoći iz drugih proračuna dok se 308.513,10 eura odnosi na kapitalne pomoći iz drugih proračuna. Tekuće pomoći doznačene su iz Držav</w:t>
      </w:r>
      <w:r w:rsidR="0088105C" w:rsidRPr="004C3C7B">
        <w:rPr>
          <w:rFonts w:ascii="Arial" w:eastAsia="Times New Roman" w:hAnsi="Arial" w:cs="Arial"/>
          <w:sz w:val="24"/>
          <w:szCs w:val="24"/>
          <w:lang w:eastAsia="hr-HR"/>
        </w:rPr>
        <w:t>n</w:t>
      </w:r>
      <w:r w:rsidR="00A20F74" w:rsidRPr="004C3C7B">
        <w:rPr>
          <w:rFonts w:ascii="Arial" w:eastAsia="Times New Roman" w:hAnsi="Arial" w:cs="Arial"/>
          <w:sz w:val="24"/>
          <w:szCs w:val="24"/>
          <w:lang w:eastAsia="hr-HR"/>
        </w:rPr>
        <w:t>og proračuna  svrhu sufinanciranja sljedećih aktivnosti i projekata Županije:</w:t>
      </w:r>
    </w:p>
    <w:p w14:paraId="6FA07A05" w14:textId="7A7602A8" w:rsidR="00A20F74" w:rsidRPr="004C3C7B" w:rsidRDefault="00A20F74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8328A55" w14:textId="7A7FE9AC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1.493.131,50 eura refundacija troškova za obavljanje preuzetih poslova državne uprave </w:t>
      </w:r>
    </w:p>
    <w:p w14:paraId="183455BC" w14:textId="602D00DB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1.197.666,85 eura za financiranje besplatnog javnog otočnog cestovnog prijevoza</w:t>
      </w:r>
    </w:p>
    <w:p w14:paraId="55F1BB1D" w14:textId="2CE4E942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653.586,24 eura sufinanciranje prijevoza učenika srednjih škola </w:t>
      </w:r>
    </w:p>
    <w:p w14:paraId="35A43861" w14:textId="376C3AE6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72.476,00 eura za sufinanciranje hitne medicinske pomoći u turističkoj sezoni</w:t>
      </w:r>
    </w:p>
    <w:p w14:paraId="7813A9D7" w14:textId="7637B5A8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33.525,00 eura za pomoćnike u nastavi</w:t>
      </w:r>
    </w:p>
    <w:p w14:paraId="25679DAF" w14:textId="7BD75F06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53.179,07 eura refundacija pogrebnih troškova hrvatskih branitelja</w:t>
      </w:r>
    </w:p>
    <w:p w14:paraId="43A3745B" w14:textId="10785D91" w:rsidR="00A20F74" w:rsidRPr="004C3C7B" w:rsidRDefault="00A20F74" w:rsidP="00A20F7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2.119,50 eura za projekt financiranja higijenskih potrepština u osnovnim školama</w:t>
      </w:r>
    </w:p>
    <w:p w14:paraId="1C50D627" w14:textId="64345807" w:rsidR="00A20F74" w:rsidRPr="004C3C7B" w:rsidRDefault="00A20F74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721F7C8" w14:textId="2F65D125" w:rsidR="00A20F74" w:rsidRPr="004C3C7B" w:rsidRDefault="0088105C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Kapitaln</w:t>
      </w:r>
      <w:r w:rsidR="002A5D9D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pomoć u izvještajnom razdoblju u iznosu od 308.513,10 eura doznačen</w:t>
      </w:r>
      <w:r w:rsidR="002A5D9D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2A5D9D" w:rsidRPr="004C3C7B">
        <w:rPr>
          <w:rFonts w:ascii="Arial" w:eastAsia="Times New Roman" w:hAnsi="Arial" w:cs="Arial"/>
          <w:sz w:val="24"/>
          <w:szCs w:val="24"/>
          <w:lang w:eastAsia="hr-HR"/>
        </w:rPr>
        <w:t>je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 strane Općine </w:t>
      </w:r>
      <w:proofErr w:type="spellStart"/>
      <w:r w:rsidRPr="004C3C7B">
        <w:rPr>
          <w:rFonts w:ascii="Arial" w:eastAsia="Times New Roman" w:hAnsi="Arial" w:cs="Arial"/>
          <w:sz w:val="24"/>
          <w:szCs w:val="24"/>
          <w:lang w:eastAsia="hr-HR"/>
        </w:rPr>
        <w:t>Dobrinj</w:t>
      </w:r>
      <w:proofErr w:type="spellEnd"/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za dogradnju OŠ Omišalj, PŠ </w:t>
      </w:r>
      <w:proofErr w:type="spellStart"/>
      <w:r w:rsidRPr="004C3C7B">
        <w:rPr>
          <w:rFonts w:ascii="Arial" w:eastAsia="Times New Roman" w:hAnsi="Arial" w:cs="Arial"/>
          <w:sz w:val="24"/>
          <w:szCs w:val="24"/>
          <w:lang w:eastAsia="hr-HR"/>
        </w:rPr>
        <w:t>Dobrinj</w:t>
      </w:r>
      <w:proofErr w:type="spellEnd"/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2F3F8746" w14:textId="77777777" w:rsidR="00A20F74" w:rsidRPr="004C3C7B" w:rsidRDefault="00A20F74" w:rsidP="00966DDB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4EFDE1" w14:textId="66DFE91E" w:rsidR="00966DDB" w:rsidRPr="004C3C7B" w:rsidRDefault="00966DDB" w:rsidP="004141D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D1B6E4F" w14:textId="1EF76CAE" w:rsidR="005769F9" w:rsidRPr="004C3C7B" w:rsidRDefault="00966DDB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Prihodi od</w:t>
      </w:r>
      <w:r w:rsidRPr="004C3C7B">
        <w:rPr>
          <w:rFonts w:ascii="Arial" w:eastAsia="Times New Roman" w:hAnsi="Arial" w:cs="Arial"/>
          <w:i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pomoći od izvanproračunskih korisnika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ostvareni su u prvom polugodištu 202</w:t>
      </w:r>
      <w:r w:rsidR="0088105C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u iznosu od </w:t>
      </w:r>
      <w:r w:rsidR="0088105C" w:rsidRPr="004C3C7B">
        <w:rPr>
          <w:rFonts w:ascii="Arial" w:eastAsia="Times New Roman" w:hAnsi="Arial" w:cs="Arial"/>
          <w:sz w:val="24"/>
          <w:szCs w:val="24"/>
          <w:lang w:eastAsia="hr-HR"/>
        </w:rPr>
        <w:t>964,46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što je za </w:t>
      </w:r>
      <w:r w:rsidR="0088105C" w:rsidRPr="004C3C7B">
        <w:rPr>
          <w:rFonts w:ascii="Arial" w:eastAsia="Times New Roman" w:hAnsi="Arial" w:cs="Arial"/>
          <w:sz w:val="24"/>
          <w:szCs w:val="24"/>
          <w:lang w:eastAsia="hr-HR"/>
        </w:rPr>
        <w:t>781.503,75 eura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88105C" w:rsidRPr="004C3C7B">
        <w:rPr>
          <w:rFonts w:ascii="Arial" w:eastAsia="Times New Roman" w:hAnsi="Arial" w:cs="Arial"/>
          <w:sz w:val="24"/>
          <w:szCs w:val="24"/>
          <w:lang w:eastAsia="hr-HR"/>
        </w:rPr>
        <w:t>99,88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88105C" w:rsidRPr="004C3C7B">
        <w:rPr>
          <w:rFonts w:ascii="Arial" w:eastAsia="Times New Roman" w:hAnsi="Arial" w:cs="Arial"/>
          <w:sz w:val="24"/>
          <w:szCs w:val="24"/>
          <w:lang w:eastAsia="hr-HR"/>
        </w:rPr>
        <w:t>manje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nego u istom razdoblju prošle godine.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Ovaj prihod su u cijelosti ostvarili županijski proračunski korisnici i to ustanove zdravstva</w:t>
      </w:r>
      <w:r w:rsidR="005769F9" w:rsidRPr="004C3C7B">
        <w:rPr>
          <w:rFonts w:ascii="Arial" w:eastAsia="Times New Roman" w:hAnsi="Arial" w:cs="Arial"/>
          <w:sz w:val="24"/>
          <w:szCs w:val="24"/>
          <w:lang w:eastAsia="hr-HR"/>
        </w:rPr>
        <w:t>. U</w:t>
      </w:r>
      <w:r w:rsidR="00F83E3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prethodnoj godini, najveći dio ostvarenog prihoda od izvanproračunskih korisnika odnosio se na prihod ustanova u zdravstvu po osnovi sufinanciranja pripravništva putem Hrvatskog zavoda za zapošljavanje te po osnovi isplata posebne nagrade za rad djelatnicima u iznosu od 10% osnovne plaće u sustavu zdravstva za vrijeme COVID-19 </w:t>
      </w:r>
      <w:proofErr w:type="spellStart"/>
      <w:r w:rsidR="00F83E34" w:rsidRPr="004C3C7B">
        <w:rPr>
          <w:rFonts w:ascii="Arial" w:eastAsia="Times New Roman" w:hAnsi="Arial" w:cs="Arial"/>
          <w:sz w:val="24"/>
          <w:szCs w:val="24"/>
          <w:lang w:eastAsia="hr-HR"/>
        </w:rPr>
        <w:t>pandemije</w:t>
      </w:r>
      <w:proofErr w:type="spellEnd"/>
      <w:r w:rsidR="00F83E3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koju je financirao HZZO</w:t>
      </w:r>
      <w:r w:rsidR="002A5D9D" w:rsidRPr="004C3C7B">
        <w:rPr>
          <w:rFonts w:ascii="Arial" w:eastAsia="Times New Roman" w:hAnsi="Arial" w:cs="Arial"/>
          <w:sz w:val="24"/>
          <w:szCs w:val="24"/>
          <w:lang w:eastAsia="hr-HR"/>
        </w:rPr>
        <w:t>, a koji su izostali u izvještajnom razdoblju</w:t>
      </w:r>
      <w:r w:rsidR="00F83E34" w:rsidRPr="004C3C7B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36107AD0" w14:textId="77777777" w:rsidR="005769F9" w:rsidRPr="004C3C7B" w:rsidRDefault="005769F9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FC01BF4" w14:textId="717ECB19" w:rsidR="00966DDB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Prihod od pomoći izravnanja</w:t>
      </w:r>
      <w:r w:rsidRPr="004C3C7B">
        <w:rPr>
          <w:rFonts w:ascii="Arial" w:eastAsia="Times New Roman" w:hAnsi="Arial" w:cs="Arial"/>
          <w:i/>
          <w:sz w:val="24"/>
          <w:szCs w:val="24"/>
          <w:lang w:eastAsia="hr-HR"/>
        </w:rPr>
        <w:t>,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koji je već spomenut u dijelu financiranja decentraliziranih funkcija iz ustupljenih stopa poreza na dohodak, </w:t>
      </w:r>
      <w:r w:rsidR="00A74E2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ostvaren je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 iznosu od </w:t>
      </w:r>
      <w:r w:rsidR="00A74E26" w:rsidRPr="004C3C7B">
        <w:rPr>
          <w:rFonts w:ascii="Arial" w:eastAsia="Times New Roman" w:hAnsi="Arial" w:cs="Arial"/>
          <w:sz w:val="24"/>
          <w:szCs w:val="24"/>
          <w:lang w:eastAsia="hr-HR"/>
        </w:rPr>
        <w:t>1.622.656,39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što je </w:t>
      </w:r>
      <w:r w:rsidR="00A74E26" w:rsidRPr="004C3C7B">
        <w:rPr>
          <w:rFonts w:ascii="Arial" w:eastAsia="Times New Roman" w:hAnsi="Arial" w:cs="Arial"/>
          <w:sz w:val="24"/>
          <w:szCs w:val="24"/>
          <w:lang w:eastAsia="hr-HR"/>
        </w:rPr>
        <w:t>21.002,57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A74E26" w:rsidRPr="004C3C7B">
        <w:rPr>
          <w:rFonts w:ascii="Arial" w:eastAsia="Times New Roman" w:hAnsi="Arial" w:cs="Arial"/>
          <w:sz w:val="24"/>
          <w:szCs w:val="24"/>
          <w:lang w:eastAsia="hr-HR"/>
        </w:rPr>
        <w:t>1,31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A74E26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="00590A0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nego u istom razdoblju prošle godine. </w:t>
      </w:r>
    </w:p>
    <w:p w14:paraId="49ABA09F" w14:textId="3CD4CBEA" w:rsidR="00C16708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Prihod od</w:t>
      </w:r>
      <w:r w:rsidRPr="004C3C7B">
        <w:rPr>
          <w:rFonts w:ascii="Arial" w:eastAsia="Times New Roman" w:hAnsi="Arial" w:cs="Arial"/>
          <w:i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pomoći proračunskim korisnicima iz proračuna koji im nije nadležan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prihod je županijskih korisnika i u ovom izvještajnom razdoblju ostvaren je u iznosu od </w:t>
      </w:r>
      <w:r w:rsidR="00E14841" w:rsidRPr="004C3C7B">
        <w:rPr>
          <w:rFonts w:ascii="Arial" w:eastAsia="Times New Roman" w:hAnsi="Arial" w:cs="Arial"/>
          <w:sz w:val="24"/>
          <w:szCs w:val="24"/>
          <w:lang w:eastAsia="hr-HR"/>
        </w:rPr>
        <w:t>50.967.862,05</w:t>
      </w:r>
      <w:r w:rsidR="008030B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odnosno </w:t>
      </w:r>
      <w:r w:rsidR="00E14841" w:rsidRPr="004C3C7B">
        <w:rPr>
          <w:rFonts w:ascii="Arial" w:eastAsia="Times New Roman" w:hAnsi="Arial" w:cs="Arial"/>
          <w:sz w:val="24"/>
          <w:szCs w:val="24"/>
          <w:lang w:eastAsia="hr-HR"/>
        </w:rPr>
        <w:t>5.970.728,71</w:t>
      </w:r>
      <w:r w:rsidR="008030B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E14841" w:rsidRPr="004C3C7B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više u odnosu na </w:t>
      </w:r>
      <w:r w:rsidR="008030B7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isto razdoblje prethodne godine.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Navedeno povećanje u odnosu na prethodnu </w:t>
      </w:r>
      <w:r w:rsidR="001146F5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godinu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u prvom redu je rezultat povećanja prihoda od pomoći ustanova školstva (</w:t>
      </w:r>
      <w:r w:rsidR="00E14841" w:rsidRPr="004C3C7B">
        <w:rPr>
          <w:rFonts w:ascii="Arial" w:eastAsia="Times New Roman" w:hAnsi="Arial" w:cs="Arial"/>
          <w:sz w:val="24"/>
          <w:szCs w:val="24"/>
          <w:lang w:eastAsia="hr-HR"/>
        </w:rPr>
        <w:t>4.656.624,70</w:t>
      </w:r>
      <w:r w:rsidR="000E112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) </w:t>
      </w:r>
      <w:r w:rsidR="00CD1616" w:rsidRPr="004C3C7B">
        <w:rPr>
          <w:rFonts w:ascii="Arial" w:eastAsia="Times New Roman" w:hAnsi="Arial" w:cs="Arial"/>
          <w:sz w:val="24"/>
          <w:szCs w:val="24"/>
          <w:lang w:eastAsia="hr-HR"/>
        </w:rPr>
        <w:t>koje su ostvarile veće prihode iz Državnog proračuna za financiranje plaća za zaposlene</w:t>
      </w:r>
      <w:r w:rsidR="00B752F3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te ustanova zdravstva (1.346.302,43 eura).</w:t>
      </w:r>
      <w:r w:rsidR="00E14841" w:rsidRPr="004C3C7B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CD161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31C97C67" w14:textId="17F66F46" w:rsidR="000E1120" w:rsidRPr="004C3C7B" w:rsidRDefault="00966DDB" w:rsidP="00966DDB">
      <w:pPr>
        <w:spacing w:after="12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i/>
          <w:sz w:val="24"/>
          <w:szCs w:val="24"/>
          <w:lang w:eastAsia="hr-HR"/>
        </w:rPr>
        <w:t>Prijenosi između proračunskih korisnika istog proračuna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8F538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nisu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ostvareni su u prvoj polovici 202</w:t>
      </w:r>
      <w:r w:rsidR="008F538A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</w:t>
      </w:r>
      <w:r w:rsidR="008F538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i navedeno smanjenje u odnosu na prethodnu godinu, kada je u istom razdoblju bilo realizirano </w:t>
      </w:r>
      <w:r w:rsidR="00C16708" w:rsidRPr="004C3C7B">
        <w:rPr>
          <w:rFonts w:ascii="Arial" w:eastAsia="Times New Roman" w:hAnsi="Arial" w:cs="Arial"/>
          <w:sz w:val="24"/>
          <w:szCs w:val="24"/>
          <w:lang w:eastAsia="hr-HR"/>
        </w:rPr>
        <w:t>159.663,99</w:t>
      </w:r>
      <w:r w:rsidR="008F538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eura, posljedica je završetka EU projekata </w:t>
      </w:r>
      <w:r w:rsidR="000E112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932CE7" w:rsidRPr="004C3C7B">
        <w:rPr>
          <w:rFonts w:ascii="Arial" w:eastAsia="Times New Roman" w:hAnsi="Arial" w:cs="Arial"/>
          <w:sz w:val="24"/>
          <w:szCs w:val="24"/>
          <w:lang w:eastAsia="hr-HR"/>
        </w:rPr>
        <w:t>RCK Recept i MREŽA KOM5ENTNOSTI.</w:t>
      </w:r>
    </w:p>
    <w:p w14:paraId="4020A669" w14:textId="75542DF6" w:rsidR="002B7A64" w:rsidRPr="004C3C7B" w:rsidRDefault="00966DDB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0"/>
          <w:lang w:eastAsia="hr-HR"/>
        </w:rPr>
        <w:t>Prihodi od imovine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naplaćeni su u prvih šest mjeseci 202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. godine u ukupnom iznosu od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2.528.557,97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ili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49,65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% godišnjeg plana, odnosno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150.097,09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ili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5,60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%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manje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nego u istom razdoblju prošle godine. </w:t>
      </w:r>
      <w:r w:rsidR="002B7A6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Od ukupnog iznosa prihoda od imovine,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2.492.947,24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="002B7A6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odnosi se na izvorni prihod Županije, a 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35.610,73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="002B7A6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na prihod o</w:t>
      </w:r>
      <w:r w:rsidR="008F538A" w:rsidRPr="004C3C7B">
        <w:rPr>
          <w:rFonts w:ascii="Arial" w:eastAsia="Times New Roman" w:hAnsi="Arial" w:cs="Times New Roman"/>
          <w:sz w:val="24"/>
          <w:szCs w:val="20"/>
          <w:lang w:eastAsia="hr-HR"/>
        </w:rPr>
        <w:t>d imovine županijskih korisnika pri čemu je navedeno smanjenje prihoda od imovine konsolidiranog proračuna rezultat smanjenja županijskih prihoda  od imovine u iznosu 157.504,50 eura i povećanja tih prihoda kod proračunskih korisnika za 7.407,41 euro.</w:t>
      </w:r>
    </w:p>
    <w:p w14:paraId="365C32AA" w14:textId="77777777" w:rsidR="007F6576" w:rsidRPr="004C3C7B" w:rsidRDefault="007F6576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hr-HR"/>
        </w:rPr>
      </w:pPr>
    </w:p>
    <w:p w14:paraId="5254C770" w14:textId="69B3D09F" w:rsidR="007F6576" w:rsidRPr="004C3C7B" w:rsidRDefault="00966DDB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Županija je prihode od imovine ostvarila na temelju financijske imovine u iznosu od 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465.085,44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(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457.200,00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od dobiti trgovačkih društava i 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7.885,44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od kamata)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, uz povećanje u odnosu na prošlu godinu od 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153.920,20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 (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49,47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>%) te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nefinancijske imovine u iznosu od 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2.027.861,80</w:t>
      </w:r>
      <w:r w:rsidR="006F694E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što je za 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311.424,70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 ili </w:t>
      </w:r>
      <w:r w:rsidR="00B752F3" w:rsidRPr="004C3C7B">
        <w:rPr>
          <w:rFonts w:ascii="Arial" w:eastAsia="Times New Roman" w:hAnsi="Arial" w:cs="Times New Roman"/>
          <w:sz w:val="24"/>
          <w:szCs w:val="20"/>
          <w:lang w:eastAsia="hr-HR"/>
        </w:rPr>
        <w:t>1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3,31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% 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manje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u odnosu na 202</w:t>
      </w:r>
      <w:r w:rsidR="00733921" w:rsidRPr="004C3C7B">
        <w:rPr>
          <w:rFonts w:ascii="Arial" w:eastAsia="Times New Roman" w:hAnsi="Arial" w:cs="Times New Roman"/>
          <w:sz w:val="24"/>
          <w:szCs w:val="20"/>
          <w:lang w:eastAsia="hr-HR"/>
        </w:rPr>
        <w:t>4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. godinu. Navedeno </w:t>
      </w:r>
      <w:r w:rsidR="007376B4" w:rsidRPr="004C3C7B">
        <w:rPr>
          <w:rFonts w:ascii="Arial" w:eastAsia="Times New Roman" w:hAnsi="Arial" w:cs="Times New Roman"/>
          <w:sz w:val="24"/>
          <w:szCs w:val="20"/>
          <w:lang w:eastAsia="hr-HR"/>
        </w:rPr>
        <w:t>smanjenje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prihoda od nefinancijske imovine</w:t>
      </w:r>
      <w:r w:rsidR="007376B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u odnosu na isto razdoblje prethodne godine</w:t>
      </w:r>
      <w:r w:rsidR="007F6576" w:rsidRPr="004C3C7B">
        <w:rPr>
          <w:rFonts w:ascii="Arial" w:eastAsia="Times New Roman" w:hAnsi="Arial" w:cs="Times New Roman"/>
          <w:sz w:val="24"/>
          <w:szCs w:val="20"/>
          <w:lang w:eastAsia="hr-HR"/>
        </w:rPr>
        <w:t>, u najvećoj mjeri je rezultat</w:t>
      </w:r>
      <w:r w:rsidR="007376B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smanjenja naplate prihoda od naknade za upotrebu pomorskog dobra (82.327,02 eura u 2025. godini u odnosu na 641.569,58 eura u 2024. godini). Naime, Ministarstvo mora, prometa i infrastrukture je račune za naknadu za uporabu pomorskog dobra u 2023. godini ispostavilo tek krajem prosinca 2023. godine tako da je </w:t>
      </w:r>
      <w:r w:rsidR="00EE0DD1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u 2024. godini prihodovana naknada za dvije godine što je </w:t>
      </w:r>
      <w:r w:rsidR="00462F84" w:rsidRPr="004C3C7B">
        <w:rPr>
          <w:rFonts w:ascii="Arial" w:eastAsia="Times New Roman" w:hAnsi="Arial" w:cs="Times New Roman"/>
          <w:sz w:val="24"/>
          <w:szCs w:val="20"/>
          <w:lang w:eastAsia="hr-HR"/>
        </w:rPr>
        <w:t>iskrivilo polaznu osnovu za usporedbu prihoda dva razdoblja</w:t>
      </w:r>
      <w:r w:rsidR="00B752F3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(2025. u odnosu na 2024</w:t>
      </w:r>
      <w:r w:rsidR="00462F84" w:rsidRPr="004C3C7B">
        <w:rPr>
          <w:rFonts w:ascii="Arial" w:eastAsia="Times New Roman" w:hAnsi="Arial" w:cs="Times New Roman"/>
          <w:sz w:val="24"/>
          <w:szCs w:val="20"/>
          <w:lang w:eastAsia="hr-HR"/>
        </w:rPr>
        <w:t>.</w:t>
      </w:r>
      <w:r w:rsidR="00B752F3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godinu).</w:t>
      </w:r>
      <w:r w:rsidR="00EE0DD1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</w:t>
      </w:r>
    </w:p>
    <w:p w14:paraId="71B08FF3" w14:textId="77777777" w:rsidR="007F6576" w:rsidRPr="004C3C7B" w:rsidRDefault="007F6576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hr-HR"/>
        </w:rPr>
      </w:pPr>
    </w:p>
    <w:p w14:paraId="1E3DCF81" w14:textId="0833B07E" w:rsidR="00966DDB" w:rsidRPr="004C3C7B" w:rsidRDefault="00966DDB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Times New Roman"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Proračunski korisnici ostvarili su prihode od imovine po osnovi financijske imovine i to u iznosu od </w:t>
      </w:r>
      <w:r w:rsidR="00462F84" w:rsidRPr="004C3C7B">
        <w:rPr>
          <w:rFonts w:ascii="Arial" w:eastAsia="Times New Roman" w:hAnsi="Arial" w:cs="Times New Roman"/>
          <w:sz w:val="24"/>
          <w:szCs w:val="20"/>
          <w:lang w:eastAsia="hr-HR"/>
        </w:rPr>
        <w:t>7.872,39</w:t>
      </w:r>
      <w:r w:rsidR="0011364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, te nefinancijske imovine u iznosu od </w:t>
      </w:r>
      <w:r w:rsidR="00462F84" w:rsidRPr="004C3C7B">
        <w:rPr>
          <w:rFonts w:ascii="Arial" w:eastAsia="Times New Roman" w:hAnsi="Arial" w:cs="Times New Roman"/>
          <w:sz w:val="24"/>
          <w:szCs w:val="20"/>
          <w:lang w:eastAsia="hr-HR"/>
        </w:rPr>
        <w:t>27.738,34</w:t>
      </w:r>
      <w:r w:rsidR="0011364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0"/>
          <w:lang w:eastAsia="hr-HR"/>
        </w:rPr>
        <w:t>.</w:t>
      </w:r>
      <w:r w:rsidR="0011364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Najveći prihod imovine kod proračunskih korisnika u prvoj polovici godine ostvarila JU Priroda (</w:t>
      </w:r>
      <w:r w:rsidR="0079057C" w:rsidRPr="004C3C7B">
        <w:rPr>
          <w:rFonts w:ascii="Arial" w:eastAsia="Times New Roman" w:hAnsi="Arial" w:cs="Times New Roman"/>
          <w:sz w:val="24"/>
          <w:szCs w:val="20"/>
          <w:lang w:eastAsia="hr-HR"/>
        </w:rPr>
        <w:t>24.574,98</w:t>
      </w:r>
      <w:r w:rsidR="00113644" w:rsidRPr="004C3C7B">
        <w:rPr>
          <w:rFonts w:ascii="Arial" w:eastAsia="Times New Roman" w:hAnsi="Arial" w:cs="Times New Roman"/>
          <w:sz w:val="24"/>
          <w:szCs w:val="20"/>
          <w:lang w:eastAsia="hr-HR"/>
        </w:rPr>
        <w:t xml:space="preserve"> eura).</w:t>
      </w:r>
    </w:p>
    <w:p w14:paraId="444E4CF2" w14:textId="77777777" w:rsidR="00966DDB" w:rsidRPr="004C3C7B" w:rsidRDefault="00966DDB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hr-HR"/>
        </w:rPr>
      </w:pPr>
    </w:p>
    <w:p w14:paraId="7D7970D7" w14:textId="7A48C194" w:rsidR="008B2788" w:rsidRPr="004C3C7B" w:rsidRDefault="00966DDB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  <w:r w:rsidRPr="004C3C7B">
        <w:rPr>
          <w:rFonts w:ascii="Arial" w:eastAsia="Times New Roman" w:hAnsi="Arial" w:cs="Arial"/>
          <w:b/>
          <w:bCs/>
          <w:sz w:val="24"/>
          <w:szCs w:val="20"/>
          <w:lang w:val="pl-PL" w:eastAsia="hr-HR"/>
        </w:rPr>
        <w:t>Ukupni prihodi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val="pl-PL" w:eastAsia="hr-HR"/>
        </w:rPr>
        <w:t>od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val="pl-PL" w:eastAsia="hr-HR"/>
        </w:rPr>
        <w:t>pristojbi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val="pl-PL" w:eastAsia="hr-HR"/>
        </w:rPr>
        <w:t>i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b/>
          <w:bCs/>
          <w:sz w:val="24"/>
          <w:szCs w:val="20"/>
          <w:lang w:val="pl-PL" w:eastAsia="hr-HR"/>
        </w:rPr>
        <w:t>naknada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napla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>ć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eni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su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u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prvom polugodištu 202</w:t>
      </w:r>
      <w:r w:rsidR="0052673F" w:rsidRPr="004C3C7B">
        <w:rPr>
          <w:rFonts w:ascii="Arial" w:eastAsia="Times New Roman" w:hAnsi="Arial" w:cs="Arial"/>
          <w:sz w:val="24"/>
          <w:szCs w:val="20"/>
          <w:lang w:val="pl-PL" w:eastAsia="hr-HR"/>
        </w:rPr>
        <w:t>5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. godine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u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iznosu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0"/>
          <w:lang w:val="pl-PL" w:eastAsia="hr-HR"/>
        </w:rPr>
        <w:t>od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8.114.603,68</w:t>
      </w:r>
      <w:r w:rsidR="00113644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ili 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>52,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43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% godišnjeg plana, te su za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469.094,95</w:t>
      </w:r>
      <w:r w:rsidR="00113644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više naplaćeni nego u istom razdoblju 202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4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. godine. Od navedenog iznosa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494.761,87</w:t>
      </w:r>
      <w:r w:rsidR="00113644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odnosi se na prihode Županije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što je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30,0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% više nego u istom razdoblju prethodne godine. Ukupni prihodi od pristojbi i naknada proračunskih korisnika u prvoj polovici tekuće godine su naplaćeni u iznosu od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7.619.841,81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o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što je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354.904,27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eura ili 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4,89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>% više nego u prvih šest mjeseci 202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4</w:t>
      </w:r>
      <w:r w:rsidR="008B2788" w:rsidRPr="004C3C7B">
        <w:rPr>
          <w:rFonts w:ascii="Arial" w:eastAsia="Times New Roman" w:hAnsi="Arial" w:cs="Arial"/>
          <w:sz w:val="24"/>
          <w:szCs w:val="20"/>
          <w:lang w:eastAsia="hr-HR"/>
        </w:rPr>
        <w:t>. godine, pri čemu najveći porast prihoda bilježe ustanova zdravstva (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302.775,21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</w:t>
      </w:r>
      <w:r w:rsidR="0052673F" w:rsidRPr="004C3C7B">
        <w:rPr>
          <w:rFonts w:ascii="Arial" w:eastAsia="Times New Roman" w:hAnsi="Arial" w:cs="Arial"/>
          <w:sz w:val="24"/>
          <w:szCs w:val="20"/>
          <w:lang w:eastAsia="hr-HR"/>
        </w:rPr>
        <w:t>o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ili </w:t>
      </w:r>
      <w:r w:rsidR="008B0D9D" w:rsidRPr="004C3C7B">
        <w:rPr>
          <w:rFonts w:ascii="Arial" w:eastAsia="Times New Roman" w:hAnsi="Arial" w:cs="Arial"/>
          <w:sz w:val="24"/>
          <w:szCs w:val="20"/>
          <w:lang w:eastAsia="hr-HR"/>
        </w:rPr>
        <w:t>12,3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%) i ustanove </w:t>
      </w:r>
      <w:r w:rsidR="008B0D9D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školstva 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>(</w:t>
      </w:r>
      <w:r w:rsidR="008B0D9D" w:rsidRPr="004C3C7B">
        <w:rPr>
          <w:rFonts w:ascii="Arial" w:eastAsia="Times New Roman" w:hAnsi="Arial" w:cs="Arial"/>
          <w:sz w:val="24"/>
          <w:szCs w:val="20"/>
          <w:lang w:eastAsia="hr-HR"/>
        </w:rPr>
        <w:t>96.254,01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eur</w:t>
      </w:r>
      <w:r w:rsidR="008B0D9D" w:rsidRPr="004C3C7B">
        <w:rPr>
          <w:rFonts w:ascii="Arial" w:eastAsia="Times New Roman" w:hAnsi="Arial" w:cs="Arial"/>
          <w:sz w:val="24"/>
          <w:szCs w:val="20"/>
          <w:lang w:eastAsia="hr-HR"/>
        </w:rPr>
        <w:t>o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 xml:space="preserve"> ili </w:t>
      </w:r>
      <w:r w:rsidR="008B0D9D" w:rsidRPr="004C3C7B">
        <w:rPr>
          <w:rFonts w:ascii="Arial" w:eastAsia="Times New Roman" w:hAnsi="Arial" w:cs="Arial"/>
          <w:sz w:val="24"/>
          <w:szCs w:val="20"/>
          <w:lang w:eastAsia="hr-HR"/>
        </w:rPr>
        <w:t>6,29</w:t>
      </w:r>
      <w:r w:rsidR="0079708D" w:rsidRPr="004C3C7B">
        <w:rPr>
          <w:rFonts w:ascii="Arial" w:eastAsia="Times New Roman" w:hAnsi="Arial" w:cs="Arial"/>
          <w:sz w:val="24"/>
          <w:szCs w:val="20"/>
          <w:lang w:eastAsia="hr-HR"/>
        </w:rPr>
        <w:t>%).</w:t>
      </w:r>
    </w:p>
    <w:p w14:paraId="6C8E7411" w14:textId="5CAE41CE" w:rsidR="008B2788" w:rsidRPr="004C3C7B" w:rsidRDefault="008B2788" w:rsidP="00966DDB">
      <w:pPr>
        <w:overflowPunct w:val="0"/>
        <w:autoSpaceDE w:val="0"/>
        <w:autoSpaceDN w:val="0"/>
        <w:adjustRightInd w:val="0"/>
        <w:spacing w:after="0" w:line="240" w:lineRule="auto"/>
        <w:ind w:firstLine="357"/>
        <w:jc w:val="both"/>
        <w:textAlignment w:val="baseline"/>
        <w:rPr>
          <w:rFonts w:ascii="Arial" w:eastAsia="Times New Roman" w:hAnsi="Arial" w:cs="Arial"/>
          <w:sz w:val="24"/>
          <w:szCs w:val="20"/>
          <w:lang w:eastAsia="hr-HR"/>
        </w:rPr>
      </w:pPr>
    </w:p>
    <w:p w14:paraId="2B4C5D50" w14:textId="1E6945BA" w:rsidR="00D10180" w:rsidRPr="004C3C7B" w:rsidRDefault="00966DDB" w:rsidP="00AA737A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Prihodi od prodaje proiz</w:t>
      </w:r>
      <w:r w:rsidR="00D10180"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voda i robe te pruženih usluga,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prihodi od donacija</w:t>
      </w:r>
      <w:r w:rsidR="00D10180"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te povrati po protestiranim jamstvima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prvoj polovici 202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ostvareni su u ukupnom iznosu od 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5.844.332,40</w:t>
      </w:r>
      <w:r w:rsidR="00C8170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A33FC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(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33,38</w:t>
      </w:r>
      <w:r w:rsidR="00A33FC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godišnjeg plana) što je 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427.828,68</w:t>
      </w:r>
      <w:r w:rsidR="00C8170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A33FC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(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7,90</w:t>
      </w:r>
      <w:r w:rsidR="00A33FC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%) </w:t>
      </w:r>
      <w:r w:rsidR="000F50C8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="00A33FC4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odnosu na 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>promatrano razdoblje u 202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>. godini. Od navedenog iznosa naplate u prvih šest mjeseci, veći dio se odnosi na prihode proračunskih korisnika (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5.683.676,00</w:t>
      </w:r>
      <w:r w:rsidR="00C8170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>), a manji na prihode Županije (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160.656,40</w:t>
      </w:r>
      <w:r w:rsidR="00C8170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). Navedeni </w:t>
      </w:r>
      <w:r w:rsidR="000F50C8" w:rsidRPr="004C3C7B">
        <w:rPr>
          <w:rFonts w:ascii="Arial" w:eastAsia="Times New Roman" w:hAnsi="Arial" w:cs="Arial"/>
          <w:sz w:val="24"/>
          <w:szCs w:val="24"/>
          <w:lang w:eastAsia="hr-HR"/>
        </w:rPr>
        <w:t>rast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odnosu na 202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godinu prvenstveno je rezultat </w:t>
      </w:r>
      <w:r w:rsidR="000F50C8" w:rsidRPr="004C3C7B">
        <w:rPr>
          <w:rFonts w:ascii="Arial" w:eastAsia="Times New Roman" w:hAnsi="Arial" w:cs="Arial"/>
          <w:sz w:val="24"/>
          <w:szCs w:val="24"/>
          <w:lang w:eastAsia="hr-HR"/>
        </w:rPr>
        <w:t>rasta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navedenih prihoda kod ustanova zdravstva (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326.191,78</w:t>
      </w:r>
      <w:r w:rsidR="00C8170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>) što je pak posljedica</w:t>
      </w:r>
      <w:r w:rsidR="00F2682B" w:rsidRPr="004C3C7B">
        <w:rPr>
          <w:rFonts w:ascii="Arial" w:eastAsia="Times New Roman" w:hAnsi="Arial" w:cs="Arial"/>
          <w:sz w:val="24"/>
          <w:szCs w:val="24"/>
          <w:lang w:eastAsia="hr-HR"/>
        </w:rPr>
        <w:t>, s jedne strane,</w:t>
      </w:r>
      <w:r w:rsidR="000E4AA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F50C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bolje naplate kod </w:t>
      </w:r>
      <w:proofErr w:type="spellStart"/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Thalassotherapie</w:t>
      </w:r>
      <w:proofErr w:type="spellEnd"/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Opatija (134.501,46 eura), Doma zdravlja (129.694,48 eura), </w:t>
      </w:r>
      <w:proofErr w:type="spellStart"/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>Thalassotherapie</w:t>
      </w:r>
      <w:proofErr w:type="spellEnd"/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Crikvenica (</w:t>
      </w:r>
      <w:r w:rsidR="00415B93" w:rsidRPr="004C3C7B">
        <w:rPr>
          <w:rFonts w:ascii="Arial" w:eastAsia="Times New Roman" w:hAnsi="Arial" w:cs="Arial"/>
          <w:sz w:val="24"/>
          <w:szCs w:val="24"/>
          <w:lang w:eastAsia="hr-HR"/>
        </w:rPr>
        <w:t>88.304,52</w:t>
      </w:r>
      <w:r w:rsidR="00D1018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eura)</w:t>
      </w:r>
      <w:r w:rsidR="00415B93" w:rsidRPr="004C3C7B">
        <w:rPr>
          <w:rFonts w:ascii="Arial" w:eastAsia="Times New Roman" w:hAnsi="Arial" w:cs="Arial"/>
          <w:sz w:val="24"/>
          <w:szCs w:val="24"/>
          <w:lang w:eastAsia="hr-HR"/>
        </w:rPr>
        <w:t>, Lječilišta Veli Lošinj (86.470,43 eura), županijske specijalne bolnice za psihijatriju i rehabilitaciju INSULE (44.783,62 eura) i Zavoda za hitnu medicinu (16.103,37 eura) te, s druge strane, slabije naplate kod Nastavnog zavoda za javno zdravstvo (173.666,10 eura).</w:t>
      </w:r>
    </w:p>
    <w:p w14:paraId="6197E0A1" w14:textId="77777777" w:rsidR="00D10180" w:rsidRPr="004C3C7B" w:rsidRDefault="00D10180" w:rsidP="00AA737A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4EA3E84" w14:textId="10A2CC15" w:rsidR="00A33FC4" w:rsidRPr="004C3C7B" w:rsidRDefault="00AA737A" w:rsidP="00AA737A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Prihod Županije odnosi se na prihod</w:t>
      </w:r>
      <w:r w:rsidR="00415B93" w:rsidRPr="004C3C7B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od donacij</w:t>
      </w:r>
      <w:r w:rsidR="00415B93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F62E2B" w:rsidRPr="004C3C7B">
        <w:rPr>
          <w:rFonts w:ascii="Arial" w:eastAsia="Times New Roman" w:hAnsi="Arial" w:cs="Arial"/>
          <w:sz w:val="24"/>
          <w:szCs w:val="24"/>
          <w:lang w:eastAsia="hr-HR"/>
        </w:rPr>
        <w:t>za financiranje programa u sportu (</w:t>
      </w:r>
      <w:r w:rsidR="00415B93" w:rsidRPr="004C3C7B">
        <w:rPr>
          <w:rFonts w:ascii="Arial" w:eastAsia="Times New Roman" w:hAnsi="Arial" w:cs="Arial"/>
          <w:sz w:val="24"/>
          <w:szCs w:val="24"/>
          <w:lang w:eastAsia="hr-HR"/>
        </w:rPr>
        <w:t>156.450,00</w:t>
      </w:r>
      <w:r w:rsidR="00F62E2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eura) i prihoda od isporuke električne energije (</w:t>
      </w:r>
      <w:r w:rsidR="00415B93" w:rsidRPr="004C3C7B">
        <w:rPr>
          <w:rFonts w:ascii="Arial" w:eastAsia="Times New Roman" w:hAnsi="Arial" w:cs="Arial"/>
          <w:sz w:val="24"/>
          <w:szCs w:val="24"/>
          <w:lang w:eastAsia="hr-HR"/>
        </w:rPr>
        <w:t>4.206,40</w:t>
      </w:r>
      <w:r w:rsidR="00F62E2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euro).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53478860" w14:textId="77777777" w:rsidR="00A33FC4" w:rsidRPr="004C3C7B" w:rsidRDefault="00A33FC4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F5A3EC2" w14:textId="5750A75E" w:rsidR="00332FB0" w:rsidRPr="004C3C7B" w:rsidRDefault="00966DDB" w:rsidP="00A50C2C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Prihodi od HZZO-a na temelju ugovorenih obveza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ostvareni su u ovom izvještajnom razdoblju u iznosu od </w:t>
      </w:r>
      <w:r w:rsidR="00CB0B0C" w:rsidRPr="004C3C7B">
        <w:rPr>
          <w:rFonts w:ascii="Arial" w:eastAsia="Times New Roman" w:hAnsi="Arial" w:cs="Arial"/>
          <w:sz w:val="24"/>
          <w:szCs w:val="24"/>
          <w:lang w:eastAsia="hr-HR"/>
        </w:rPr>
        <w:t>38.997.766,87</w:t>
      </w:r>
      <w:r w:rsidR="00F23CD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A50C2C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CB0B0C" w:rsidRPr="004C3C7B">
        <w:rPr>
          <w:rFonts w:ascii="Arial" w:eastAsia="Times New Roman" w:hAnsi="Arial" w:cs="Arial"/>
          <w:sz w:val="24"/>
          <w:szCs w:val="24"/>
          <w:lang w:eastAsia="hr-HR"/>
        </w:rPr>
        <w:t>47,61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godišnjeg plana. U odnosu na isto razdoblje prethodne godine, prihodi od HZZO-a ostvareni </w:t>
      </w:r>
      <w:r w:rsidR="00F23CD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su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u prvoj polovici 202</w:t>
      </w:r>
      <w:r w:rsidR="00CB0B0C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</w:t>
      </w:r>
      <w:r w:rsidR="00F23CD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za </w:t>
      </w:r>
      <w:r w:rsidR="00CB0B0C" w:rsidRPr="004C3C7B">
        <w:rPr>
          <w:rFonts w:ascii="Arial" w:eastAsia="Times New Roman" w:hAnsi="Arial" w:cs="Arial"/>
          <w:sz w:val="24"/>
          <w:szCs w:val="24"/>
          <w:lang w:eastAsia="hr-HR"/>
        </w:rPr>
        <w:t>8.107.711,90</w:t>
      </w:r>
      <w:r w:rsidR="00F23CD8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CB0B0C" w:rsidRPr="004C3C7B">
        <w:rPr>
          <w:rFonts w:ascii="Arial" w:eastAsia="Times New Roman" w:hAnsi="Arial" w:cs="Arial"/>
          <w:sz w:val="24"/>
          <w:szCs w:val="24"/>
          <w:lang w:eastAsia="hr-HR"/>
        </w:rPr>
        <w:t>26,25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</w:t>
      </w:r>
      <w:r w:rsidR="00A50C2C" w:rsidRPr="004C3C7B">
        <w:rPr>
          <w:rFonts w:ascii="Arial" w:eastAsia="Times New Roman" w:hAnsi="Arial" w:cs="Arial"/>
          <w:sz w:val="24"/>
          <w:szCs w:val="24"/>
          <w:lang w:eastAsia="hr-HR"/>
        </w:rPr>
        <w:t>više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, pr</w:t>
      </w:r>
      <w:r w:rsidR="00F2682B" w:rsidRPr="004C3C7B"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čemu</w:t>
      </w:r>
      <w:r w:rsidR="00F2682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su sve ustanove zdravstva ostvarile veće prihode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u odnosu na isto razdoblje prethodne godine</w:t>
      </w:r>
      <w:r w:rsidR="00A50C2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kako slijedi: </w:t>
      </w:r>
      <w:r w:rsidR="00332FB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Zavod za hitnu medicinu je ostvario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2.870.451,97</w:t>
      </w:r>
      <w:r w:rsidR="00332FB0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47,64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više prihoda od HZZO-a, Dom zdravlja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1.951.625,31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16,82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>% više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prihoda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INSULA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853.855,51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17,98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više, </w:t>
      </w:r>
      <w:proofErr w:type="spellStart"/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>Thalassotherapia</w:t>
      </w:r>
      <w:proofErr w:type="spellEnd"/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Crikvenica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340.575,09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17,57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više, </w:t>
      </w:r>
      <w:proofErr w:type="spellStart"/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>Thalassotherapia</w:t>
      </w:r>
      <w:proofErr w:type="spellEnd"/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Opatija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1.350.547,53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35,17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više, Lječilište Veli Lošinj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298.991,33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120,13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te Nastavni zavod za javno zdravstvo PGŽ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441.665,16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 ili </w:t>
      </w:r>
      <w:r w:rsidR="0055259C" w:rsidRPr="004C3C7B">
        <w:rPr>
          <w:rFonts w:ascii="Arial" w:eastAsia="Times New Roman" w:hAnsi="Arial" w:cs="Arial"/>
          <w:sz w:val="24"/>
          <w:szCs w:val="24"/>
          <w:lang w:eastAsia="hr-HR"/>
        </w:rPr>
        <w:t>17,79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>% više.</w:t>
      </w:r>
    </w:p>
    <w:p w14:paraId="53CE0A25" w14:textId="77777777" w:rsidR="00332FB0" w:rsidRPr="004C3C7B" w:rsidRDefault="00332FB0" w:rsidP="00A50C2C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DAF1C0" w14:textId="192C877E" w:rsidR="00966DDB" w:rsidRPr="004C3C7B" w:rsidRDefault="00966DDB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Prihodi od kazni, upravnih mjera i ostali prihodi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ostvareni su prvoj polovici 202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godine u iznosu od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81.618,19</w:t>
      </w:r>
      <w:r w:rsidR="0085645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57,53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godišnjeg plana. Od ukupnog iznosa prihoda od kazni, upravnih mjera i ostalih prihoda,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28.794,54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je prihod Županije, dok je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52.823,65</w:t>
      </w:r>
      <w:r w:rsidR="0085645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prihod proračunskih korisnika (zdravstvene ustanove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24.479,31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ustanove školstva</w:t>
      </w:r>
      <w:r w:rsidR="005C2BBE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26.091,06 eura, </w:t>
      </w:r>
      <w:r w:rsidR="00E4642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ustanove socijalne skrbi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2.114,00 eura te ustanove u kulturi 139,28 eura.</w:t>
      </w:r>
    </w:p>
    <w:p w14:paraId="737927F1" w14:textId="77777777" w:rsidR="00966DDB" w:rsidRPr="004C3C7B" w:rsidRDefault="00966DDB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color w:val="FF0000"/>
          <w:sz w:val="16"/>
          <w:szCs w:val="16"/>
          <w:lang w:eastAsia="hr-HR"/>
        </w:rPr>
      </w:pPr>
    </w:p>
    <w:p w14:paraId="09FE368D" w14:textId="77777777" w:rsidR="00966DDB" w:rsidRPr="004C3C7B" w:rsidRDefault="00966DDB" w:rsidP="00966DDB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  <w:t>Prihodi od prodaje nefinancijske imovine</w:t>
      </w:r>
    </w:p>
    <w:p w14:paraId="787F6535" w14:textId="77777777" w:rsidR="00966DDB" w:rsidRPr="004C3C7B" w:rsidRDefault="00966DDB" w:rsidP="00966DDB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</w:pPr>
    </w:p>
    <w:p w14:paraId="096231C5" w14:textId="160F5A0A" w:rsidR="005E6B5F" w:rsidRPr="004C3C7B" w:rsidRDefault="00966DDB" w:rsidP="00966DD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Prihodi od prodaje nefinancijske imovine planiran je u 202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godini na razini od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141.828,96</w:t>
      </w:r>
      <w:r w:rsidR="0085645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, a u prvom polugodištu ostvaren je u iznosu od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69.660,87 </w:t>
      </w:r>
      <w:r w:rsidR="00856456" w:rsidRPr="004C3C7B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ili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49,12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% plana. </w:t>
      </w:r>
      <w:r w:rsidR="005E6B5F" w:rsidRPr="004C3C7B">
        <w:rPr>
          <w:rFonts w:ascii="Arial" w:eastAsia="Times New Roman" w:hAnsi="Arial" w:cs="Arial"/>
          <w:sz w:val="24"/>
          <w:szCs w:val="24"/>
          <w:lang w:eastAsia="hr-HR"/>
        </w:rPr>
        <w:t>Od navedenog iznosa 53.939,58 eura se odnosi na prihod Županije, a 15.721,29 eura se odnosi na prihod proračunskih korisnika.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Županija je u prvih šest mjeseci ostvarila prihod od prodaje nefinancijske imovine po osnovi prodaje državnog zemljišta (46.954,67 eura) te prodaje poljoprivrednog zemljišta (355,81 euro). Isto tako, na pozicijama prihoda od prodaje 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računala i računalne opreme te prodaje 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>prijevoznih sredstava evidentirana je vrijednost rashodovan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>e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i darovan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e opreme (100,00 eura), odnosno 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>službenih vozila Županije (6.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29,10 eura), uz napomenu da 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su 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>isti iznos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>i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>, budući je riječ o darovanju imovine subjektima van sustava općeg proračuna (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Matica umirovljenika, 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>ŽLU Mali Lošinj i Goranski sportski centar d.o.o.) evidentiran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>i i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na pozicijama rashoda Proračuna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(3821 </w:t>
      </w:r>
      <w:r w:rsidR="006A1A7C" w:rsidRPr="004C3C7B">
        <w:rPr>
          <w:rFonts w:ascii="Arial" w:eastAsia="Times New Roman" w:hAnsi="Arial" w:cs="Arial"/>
          <w:sz w:val="24"/>
          <w:szCs w:val="24"/>
          <w:lang w:eastAsia="hr-HR"/>
        </w:rPr>
        <w:t>-</w:t>
      </w:r>
      <w:r w:rsidR="00560571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Kapitalne donacije neprofitnim organizacijama i 3861</w:t>
      </w:r>
      <w:r w:rsidR="006A1A7C" w:rsidRPr="004C3C7B">
        <w:rPr>
          <w:rFonts w:ascii="Arial" w:eastAsia="Times New Roman" w:hAnsi="Arial" w:cs="Arial"/>
          <w:sz w:val="24"/>
          <w:szCs w:val="24"/>
          <w:lang w:eastAsia="hr-HR"/>
        </w:rPr>
        <w:t>- pomoći kreditnim i ostalim financijskim institucijama te trgovačkim društvima u javnom sektoru)</w:t>
      </w:r>
      <w:r w:rsidR="006F56A9" w:rsidRPr="004C3C7B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2B87C9FE" w14:textId="0655B5D0" w:rsidR="005E6B5F" w:rsidRPr="004C3C7B" w:rsidRDefault="006F56A9" w:rsidP="00966DD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>Prihod proračunskih korisnika od prodaje nefinancijske imovine u prvom polugodištu tekuće godine odnosi se na prihod ustanova zdravstva (15.272,69 eura) i ustanova školstva (448,60 eura). l</w:t>
      </w:r>
    </w:p>
    <w:p w14:paraId="129E4E40" w14:textId="40A4A6FF" w:rsidR="00966DDB" w:rsidRPr="004C3C7B" w:rsidRDefault="00966DDB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E2CAC57" w14:textId="77777777" w:rsidR="00966DDB" w:rsidRPr="004C3C7B" w:rsidRDefault="00966DDB" w:rsidP="00966DDB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  <w:t>Primici od financijske imovine i zaduživanja</w:t>
      </w:r>
    </w:p>
    <w:p w14:paraId="72DC5D32" w14:textId="77777777" w:rsidR="00966DDB" w:rsidRPr="004C3C7B" w:rsidRDefault="00966DDB" w:rsidP="00966DDB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</w:pPr>
    </w:p>
    <w:p w14:paraId="2636A695" w14:textId="0239EF45" w:rsidR="002F1997" w:rsidRPr="004C3C7B" w:rsidRDefault="00966DDB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Primici od financijske imovine i zaduživanja </w:t>
      </w:r>
      <w:r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planirani su u 202</w:t>
      </w:r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. godin</w:t>
      </w:r>
      <w:r w:rsidR="002B08DB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i u iznosu od </w:t>
      </w:r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8.861.970,28</w:t>
      </w:r>
      <w:r w:rsidR="002B08DB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, od čega je u prvih šest mjeseci godine realizirano </w:t>
      </w:r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312.995,61</w:t>
      </w:r>
      <w:r w:rsidR="002B08DB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eur</w:t>
      </w:r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o</w:t>
      </w:r>
      <w:r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</w:t>
      </w:r>
      <w:r w:rsidR="00EC0896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(</w:t>
      </w:r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3,53</w:t>
      </w:r>
      <w:r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% godišnjeg plana</w:t>
      </w:r>
      <w:r w:rsidR="00EC0896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) </w:t>
      </w:r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koje se odnosi na zaduženje Županije u sklopu realizacije kapitalnog projekta Zdravstveni centar </w:t>
      </w:r>
      <w:proofErr w:type="spellStart"/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>Rujevica</w:t>
      </w:r>
      <w:proofErr w:type="spellEnd"/>
      <w:r w:rsidR="002F1997" w:rsidRPr="004C3C7B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Zapad.</w:t>
      </w:r>
    </w:p>
    <w:p w14:paraId="260378DE" w14:textId="77777777" w:rsidR="004B242E" w:rsidRPr="004C3C7B" w:rsidRDefault="004B242E" w:rsidP="00966DDB">
      <w:pPr>
        <w:spacing w:after="0" w:line="240" w:lineRule="auto"/>
        <w:ind w:firstLine="357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07F5E10D" w14:textId="65293BE6" w:rsidR="00B31DBA" w:rsidRPr="004C3C7B" w:rsidRDefault="00B31DBA" w:rsidP="00B31DBA">
      <w:pPr>
        <w:numPr>
          <w:ilvl w:val="12"/>
          <w:numId w:val="0"/>
        </w:numPr>
        <w:spacing w:after="0" w:line="240" w:lineRule="auto"/>
        <w:ind w:left="1418" w:hanging="1418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Grafikon 2.: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Struktura naplaćenih prihoda i primitaka Proračuna u prvom polugodištu 202</w:t>
      </w:r>
      <w:r w:rsidR="002F1997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. godine</w:t>
      </w:r>
    </w:p>
    <w:p w14:paraId="410F526A" w14:textId="1E65037B" w:rsidR="0010084C" w:rsidRPr="004C3C7B" w:rsidRDefault="002F1997" w:rsidP="002F1997">
      <w:pPr>
        <w:numPr>
          <w:ilvl w:val="12"/>
          <w:numId w:val="0"/>
        </w:numPr>
        <w:spacing w:after="0" w:line="240" w:lineRule="auto"/>
        <w:ind w:left="1418" w:hanging="141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3E9CAC5F" wp14:editId="0DFC444C">
            <wp:extent cx="5496902" cy="2754420"/>
            <wp:effectExtent l="0" t="0" r="889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658" cy="276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77EBC1" w14:textId="62A97A3C" w:rsidR="00D10805" w:rsidRPr="004C3C7B" w:rsidRDefault="00D10805" w:rsidP="00D10805">
      <w:pPr>
        <w:numPr>
          <w:ilvl w:val="12"/>
          <w:numId w:val="0"/>
        </w:numPr>
        <w:spacing w:after="0" w:line="240" w:lineRule="auto"/>
        <w:ind w:left="1418" w:hanging="141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2484BF" w14:textId="174E4D9A" w:rsidR="00EA3D33" w:rsidRPr="004C3C7B" w:rsidRDefault="00EA3D33">
      <w:pPr>
        <w:rPr>
          <w:rFonts w:ascii="Arial" w:eastAsia="Times New Roman" w:hAnsi="Arial" w:cs="Arial"/>
          <w:sz w:val="12"/>
          <w:szCs w:val="12"/>
          <w:lang w:eastAsia="hr-HR"/>
        </w:rPr>
      </w:pPr>
      <w:r w:rsidRPr="004C3C7B">
        <w:rPr>
          <w:rFonts w:ascii="Arial" w:eastAsia="Times New Roman" w:hAnsi="Arial" w:cs="Arial"/>
          <w:sz w:val="12"/>
          <w:szCs w:val="12"/>
          <w:lang w:eastAsia="hr-HR"/>
        </w:rPr>
        <w:br w:type="page"/>
      </w:r>
    </w:p>
    <w:p w14:paraId="52F8F869" w14:textId="77777777" w:rsidR="00087289" w:rsidRPr="004C3C7B" w:rsidRDefault="00087289" w:rsidP="00087289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lastRenderedPageBreak/>
        <w:t>RASHODI / IZDACI</w:t>
      </w:r>
    </w:p>
    <w:p w14:paraId="345EA405" w14:textId="77777777" w:rsidR="00087289" w:rsidRPr="004C3C7B" w:rsidRDefault="00087289" w:rsidP="00087289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b/>
          <w:bCs/>
          <w:sz w:val="16"/>
          <w:szCs w:val="16"/>
          <w:lang w:eastAsia="hr-HR"/>
        </w:rPr>
      </w:pPr>
    </w:p>
    <w:p w14:paraId="568AF899" w14:textId="70CA482A" w:rsidR="002E5D8E" w:rsidRPr="004C3C7B" w:rsidRDefault="00087289" w:rsidP="002E5D8E">
      <w:pPr>
        <w:pStyle w:val="BodyTextIndent3"/>
        <w:numPr>
          <w:ilvl w:val="12"/>
          <w:numId w:val="0"/>
        </w:numPr>
        <w:rPr>
          <w:bCs/>
        </w:rPr>
      </w:pPr>
      <w:r w:rsidRPr="004C3C7B">
        <w:rPr>
          <w:bCs/>
        </w:rPr>
        <w:tab/>
      </w:r>
      <w:r w:rsidR="002E5D8E" w:rsidRPr="004C3C7B">
        <w:rPr>
          <w:bCs/>
        </w:rPr>
        <w:t>Ukupni rashodi i izdaci na razini konsolidiranog Proračuna u prvom polugodištu 202</w:t>
      </w:r>
      <w:r w:rsidR="006E2901" w:rsidRPr="004C3C7B">
        <w:rPr>
          <w:bCs/>
        </w:rPr>
        <w:t>5</w:t>
      </w:r>
      <w:r w:rsidR="002E5D8E" w:rsidRPr="004C3C7B">
        <w:rPr>
          <w:bCs/>
        </w:rPr>
        <w:t xml:space="preserve">. godine izvršeni su u iznosu od </w:t>
      </w:r>
      <w:r w:rsidR="003B6852" w:rsidRPr="004C3C7B">
        <w:rPr>
          <w:rFonts w:cs="Arial"/>
          <w:bCs/>
        </w:rPr>
        <w:t>153.249.239,20</w:t>
      </w:r>
      <w:r w:rsidR="00EB7CE3" w:rsidRPr="004C3C7B">
        <w:rPr>
          <w:rFonts w:cs="Arial"/>
          <w:bCs/>
        </w:rPr>
        <w:t xml:space="preserve"> </w:t>
      </w:r>
      <w:r w:rsidR="005D67D6" w:rsidRPr="004C3C7B">
        <w:rPr>
          <w:rFonts w:cs="Arial"/>
          <w:bCs/>
        </w:rPr>
        <w:t>eura</w:t>
      </w:r>
      <w:r w:rsidR="002E5D8E" w:rsidRPr="004C3C7B">
        <w:rPr>
          <w:bCs/>
        </w:rPr>
        <w:t xml:space="preserve">, odnosno </w:t>
      </w:r>
      <w:r w:rsidR="003B6852" w:rsidRPr="004C3C7B">
        <w:rPr>
          <w:bCs/>
        </w:rPr>
        <w:t>43,40</w:t>
      </w:r>
      <w:r w:rsidR="002E5D8E" w:rsidRPr="004C3C7B">
        <w:rPr>
          <w:bCs/>
        </w:rPr>
        <w:t xml:space="preserve"> % u odnosu na godišnji plan. </w:t>
      </w:r>
    </w:p>
    <w:p w14:paraId="2DC71F6C" w14:textId="06CF3759" w:rsidR="00087289" w:rsidRPr="004C3C7B" w:rsidRDefault="00087289" w:rsidP="00087289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401D68E" w14:textId="66F68D98" w:rsidR="00087289" w:rsidRPr="004C3C7B" w:rsidRDefault="00087289" w:rsidP="00087289">
      <w:pPr>
        <w:numPr>
          <w:ilvl w:val="12"/>
          <w:numId w:val="0"/>
        </w:numPr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Tablica </w:t>
      </w:r>
      <w:r w:rsidR="00987502"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.</w:t>
      </w:r>
      <w:r w:rsidR="00F31B48" w:rsidRPr="004C3C7B">
        <w:rPr>
          <w:rFonts w:ascii="Arial" w:eastAsia="Times New Roman" w:hAnsi="Arial" w:cs="Arial"/>
          <w:sz w:val="24"/>
          <w:szCs w:val="24"/>
          <w:lang w:eastAsia="hr-HR"/>
        </w:rPr>
        <w:t>: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Izvršenje rashoda / izdataka </w:t>
      </w:r>
      <w:r w:rsidR="009B4DF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konsolidiranog proračuna PGŽ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u </w:t>
      </w:r>
      <w:r w:rsidR="00B31DBA" w:rsidRPr="004C3C7B">
        <w:rPr>
          <w:rFonts w:ascii="Arial" w:eastAsia="Times New Roman" w:hAnsi="Arial" w:cs="Arial"/>
          <w:sz w:val="24"/>
          <w:szCs w:val="24"/>
          <w:lang w:eastAsia="hr-HR"/>
        </w:rPr>
        <w:t>prvom polugodištu 202</w:t>
      </w:r>
      <w:r w:rsidR="007575F8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B31DBA" w:rsidRPr="004C3C7B">
        <w:rPr>
          <w:rFonts w:ascii="Arial" w:eastAsia="Times New Roman" w:hAnsi="Arial" w:cs="Arial"/>
          <w:sz w:val="24"/>
          <w:szCs w:val="24"/>
          <w:lang w:eastAsia="hr-HR"/>
        </w:rPr>
        <w:t>. godine po osnovnim skupinama</w:t>
      </w:r>
      <w:r w:rsidR="0080280B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ekonomske klasifikacije</w:t>
      </w:r>
    </w:p>
    <w:p w14:paraId="7CDD007B" w14:textId="76D2C94C" w:rsidR="00B31DBA" w:rsidRPr="004C3C7B" w:rsidRDefault="00DA6E63" w:rsidP="00DA6E63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16"/>
          <w:szCs w:val="16"/>
        </w:rPr>
      </w:pPr>
      <w:r w:rsidRPr="004C3C7B">
        <w:rPr>
          <w:rFonts w:ascii="Arial" w:hAnsi="Arial" w:cs="Arial"/>
          <w:sz w:val="16"/>
          <w:szCs w:val="16"/>
        </w:rPr>
        <w:t>u eurima</w:t>
      </w:r>
    </w:p>
    <w:p w14:paraId="0F815496" w14:textId="29B30DBC" w:rsidR="00DA6E63" w:rsidRPr="004C3C7B" w:rsidRDefault="00DA6E63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tbl>
      <w:tblPr>
        <w:tblW w:w="11307" w:type="dxa"/>
        <w:tblInd w:w="-709" w:type="dxa"/>
        <w:tblLook w:val="04A0" w:firstRow="1" w:lastRow="0" w:firstColumn="1" w:lastColumn="0" w:noHBand="0" w:noVBand="1"/>
      </w:tblPr>
      <w:tblGrid>
        <w:gridCol w:w="709"/>
        <w:gridCol w:w="2694"/>
        <w:gridCol w:w="1240"/>
        <w:gridCol w:w="1240"/>
        <w:gridCol w:w="1240"/>
        <w:gridCol w:w="816"/>
        <w:gridCol w:w="850"/>
        <w:gridCol w:w="1276"/>
        <w:gridCol w:w="1242"/>
      </w:tblGrid>
      <w:tr w:rsidR="006E2901" w:rsidRPr="004C3C7B" w14:paraId="26DA1FF9" w14:textId="77777777" w:rsidTr="006E2901">
        <w:trPr>
          <w:trHeight w:val="300"/>
        </w:trPr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1DD706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Rčn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CEE0DE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955679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1.-6.2024.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C235824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Tekući plan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2025.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F94467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1.-6.2025.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C20FC4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Izvršenje 1.-6.2025./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1.-6.2024.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E39EB5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1.-6.2025./ Tekući plan 2025.</w:t>
            </w:r>
          </w:p>
        </w:tc>
        <w:tc>
          <w:tcPr>
            <w:tcW w:w="25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4AB0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Izvršenje 1.-6.2025.</w:t>
            </w:r>
          </w:p>
        </w:tc>
      </w:tr>
      <w:tr w:rsidR="006E2901" w:rsidRPr="004C3C7B" w14:paraId="6F404FC8" w14:textId="77777777" w:rsidTr="006E2901">
        <w:trPr>
          <w:trHeight w:val="690"/>
        </w:trPr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9096BBA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9767100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D9C9D7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12129D4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04E7312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1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A15734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49B1B50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73B974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Županijski rashodi i izdaci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E9ED6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Rashodi i izdaci županijskih korisnika</w:t>
            </w:r>
          </w:p>
        </w:tc>
      </w:tr>
      <w:tr w:rsidR="006E2901" w:rsidRPr="004C3C7B" w14:paraId="5F638E2E" w14:textId="77777777" w:rsidTr="006E2901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4195E8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C20AEA3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CD87663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427F46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D194299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1CBAD3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6(5/3)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38294A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7(5/4)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94C071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A7909C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9</w:t>
            </w:r>
          </w:p>
        </w:tc>
      </w:tr>
      <w:tr w:rsidR="006E2901" w:rsidRPr="004C3C7B" w14:paraId="5C8D7CDE" w14:textId="77777777" w:rsidTr="006E2901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9526EEE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3A76495F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RASHODI POSLOVANJA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6E9A21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118.683.754,37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BFC51B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299.474.774,69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9D832B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144.119.998,26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461DC69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121,43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F59106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6D664E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36.113.264,63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9E9E1F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108.006.733,63</w:t>
            </w:r>
          </w:p>
        </w:tc>
      </w:tr>
      <w:tr w:rsidR="006E2901" w:rsidRPr="004C3C7B" w14:paraId="6FD15274" w14:textId="77777777" w:rsidTr="006E290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31D5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08268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BB4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88.280.593,38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6BF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211.933.467,64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9BC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109.406.867,01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1D7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123,93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9DC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51,62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467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19.249.674,73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302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90.157.192,28</w:t>
            </w:r>
          </w:p>
        </w:tc>
      </w:tr>
      <w:tr w:rsidR="006E2901" w:rsidRPr="004C3C7B" w14:paraId="1F27E129" w14:textId="77777777" w:rsidTr="006E290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1EA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4F54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 xml:space="preserve"> - županijske uprave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3F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4.957.266,30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845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15.138.850,00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B5C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6.769.166,50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A26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136,55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210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44,71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EA4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6.769.166,50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927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E2901" w:rsidRPr="004C3C7B" w14:paraId="1FF320BC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942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2314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 xml:space="preserve"> - proračunskih korisnika iz vlastitih izvora Županije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593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5.572.846,64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5B3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22.190.366,76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1B5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12.480.508,23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4BB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223,95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C87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56,24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1EA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12.480.508,23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C6B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E2901" w:rsidRPr="004C3C7B" w14:paraId="07F1F854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9B1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D16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 xml:space="preserve"> - proračunskih korisnika iz vlastitih i namjenskih izvora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076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77.750.480,44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C47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174.604.250,88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720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90.157.192,28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847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115,96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578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51,64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3DA6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CE2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hr-HR"/>
              </w:rPr>
              <w:t>90.157.192,28</w:t>
            </w:r>
          </w:p>
        </w:tc>
      </w:tr>
      <w:tr w:rsidR="006E2901" w:rsidRPr="004C3C7B" w14:paraId="1BA825DE" w14:textId="77777777" w:rsidTr="006E290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6489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DDA8D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1396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22.686.382,86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3C7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65.146.090,09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1B9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26.179.015,58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17F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115,40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7F4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40,19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90A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8.702.876,15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A4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17.476.139,43</w:t>
            </w:r>
          </w:p>
        </w:tc>
      </w:tr>
      <w:tr w:rsidR="006E2901" w:rsidRPr="004C3C7B" w14:paraId="63AFCAE9" w14:textId="77777777" w:rsidTr="006E290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683A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843D9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C05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172.935,59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86C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520.609,15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E965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166.854,79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A4D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96,48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2A6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FBD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60.492,60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6C4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106.362,19</w:t>
            </w:r>
          </w:p>
        </w:tc>
      </w:tr>
      <w:tr w:rsidR="006E2901" w:rsidRPr="004C3C7B" w14:paraId="4D564B44" w14:textId="77777777" w:rsidTr="006E290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29A1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1EF49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AFA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514.134,38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048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2.353.844,60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F36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606.281,97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9FE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117,92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10D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25,76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F85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606.281,97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4BE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E2901" w:rsidRPr="004C3C7B" w14:paraId="45D017A5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41D4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4187D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4F4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2.020.465,59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156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6.472.175,68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177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1.914.970,21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2FD6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94,78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E51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29,59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17C5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1.767.575,37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CE0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147.394,84</w:t>
            </w:r>
          </w:p>
        </w:tc>
      </w:tr>
      <w:tr w:rsidR="006E2901" w:rsidRPr="004C3C7B" w14:paraId="1C725EB8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EFC1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59EA6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107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809.254,26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3825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3.818.704,89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A7C6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1.601.848,40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49F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197,94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9BD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41,95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23A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1.532.911,36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C57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68.937,04</w:t>
            </w:r>
          </w:p>
        </w:tc>
      </w:tr>
      <w:tr w:rsidR="006E2901" w:rsidRPr="004C3C7B" w14:paraId="0409DBBC" w14:textId="77777777" w:rsidTr="006E2901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6F50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35249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Ostali rashodi (donacije…)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AEE3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4.199.988,31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F15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9.229.882,64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626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4.244.160,30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E92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101,05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426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45,98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630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4.193.452,45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FBE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50.707,85</w:t>
            </w:r>
          </w:p>
        </w:tc>
      </w:tr>
      <w:tr w:rsidR="006E2901" w:rsidRPr="004C3C7B" w14:paraId="05A034FB" w14:textId="77777777" w:rsidTr="006E2901">
        <w:trPr>
          <w:trHeight w:val="465"/>
        </w:trPr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93F76B9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62BA3CE3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DBEA91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1.655.883,51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6687A2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52.400.507,49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12395A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8.414.974,15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D3196F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508,19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27A47E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824E9D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3.794.637,69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B2AD7A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4.620.336,46</w:t>
            </w:r>
          </w:p>
        </w:tc>
      </w:tr>
      <w:tr w:rsidR="006E2901" w:rsidRPr="004C3C7B" w14:paraId="3B66953A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38B4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54214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Rashodi za nabavu </w:t>
            </w:r>
            <w:proofErr w:type="spellStart"/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neproizvedene</w:t>
            </w:r>
            <w:proofErr w:type="spellEnd"/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dugotrajne imovine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00A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25.712,24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35E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1.293.379,23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997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118.914,92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4D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462,48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555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9,19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D75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A096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118.914,92</w:t>
            </w:r>
          </w:p>
        </w:tc>
      </w:tr>
      <w:tr w:rsidR="006E2901" w:rsidRPr="004C3C7B" w14:paraId="56EB8BC0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99ED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8FA5B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460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1.316.162,51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6E7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23.545.756,04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7E5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3.448.876,03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7E2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262,04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FD1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14,65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D0B7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1.826.893,64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DE43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1.621.982,39</w:t>
            </w:r>
          </w:p>
        </w:tc>
      </w:tr>
      <w:tr w:rsidR="006E2901" w:rsidRPr="004C3C7B" w14:paraId="3BEEEEE8" w14:textId="77777777" w:rsidTr="006E2901">
        <w:trPr>
          <w:trHeight w:val="4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35AB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0B0B3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Rashodi za nabavu plemenitih metala i ostalih pohranjenih vrijednosti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72C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2.001,85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4B0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2.850,00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26A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A9F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9,99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E490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7,02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551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E31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R="006E2901" w:rsidRPr="004C3C7B" w14:paraId="54B137A6" w14:textId="77777777" w:rsidTr="006E2901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2188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343CA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46A5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312.006,91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EC7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27.558.522,22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CC0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4.846.983,20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221C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1.553,49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4AA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17,59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21F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1.967.544,05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E223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2.879.439,15</w:t>
            </w:r>
          </w:p>
        </w:tc>
      </w:tr>
      <w:tr w:rsidR="006E2901" w:rsidRPr="004C3C7B" w14:paraId="3C445571" w14:textId="77777777" w:rsidTr="006E2901">
        <w:trPr>
          <w:trHeight w:val="465"/>
        </w:trPr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DB0BA77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6FEE34EE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IZDACI ZA FINANCIJSKU IMOVINU I OTPLATU ZAJMOVA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071762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3.053.657,64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BCEEBB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1.222.717,82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C35D01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714.266,79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77D629F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23,39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03D13D3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58,42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22E69F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549.696,03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9A4A46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164.570,76</w:t>
            </w:r>
          </w:p>
        </w:tc>
      </w:tr>
      <w:tr w:rsidR="006E2901" w:rsidRPr="004C3C7B" w14:paraId="4E442B4F" w14:textId="77777777" w:rsidTr="006E2901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AF49" w14:textId="77777777" w:rsidR="006E2901" w:rsidRPr="004C3C7B" w:rsidRDefault="006E2901" w:rsidP="006E29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75831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0D05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3.053.657,64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3BA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1.222.717,82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5068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714.266,79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7E59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23,39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EAA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58,42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1B9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549.696,03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9E42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164.570,76</w:t>
            </w:r>
          </w:p>
        </w:tc>
      </w:tr>
      <w:tr w:rsidR="006E2901" w:rsidRPr="004C3C7B" w14:paraId="14405FE3" w14:textId="77777777" w:rsidTr="006E2901">
        <w:trPr>
          <w:trHeight w:val="315"/>
        </w:trPr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83E4DAB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9365609" w14:textId="77777777" w:rsidR="006E2901" w:rsidRPr="004C3C7B" w:rsidRDefault="006E2901" w:rsidP="006E29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 RASHODI I IZDACI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48F8AF6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123.393.295,52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1D2C43B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353.098.000,00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DBEBC24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153.249.239,20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944671A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124,20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0343FDE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43,40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F82DEF1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40.457.598,35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AAFC5B5" w14:textId="77777777" w:rsidR="006E2901" w:rsidRPr="004C3C7B" w:rsidRDefault="006E2901" w:rsidP="006E29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112.791.640,85</w:t>
            </w:r>
          </w:p>
        </w:tc>
      </w:tr>
    </w:tbl>
    <w:p w14:paraId="5522AF8D" w14:textId="2EB58E4A" w:rsidR="006E2901" w:rsidRPr="004C3C7B" w:rsidRDefault="006E2901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p w14:paraId="06206D1A" w14:textId="2506251C" w:rsidR="006E2901" w:rsidRPr="004C3C7B" w:rsidRDefault="006E2901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p w14:paraId="77CA7285" w14:textId="77777777" w:rsidR="006E2901" w:rsidRPr="004C3C7B" w:rsidRDefault="006E2901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p w14:paraId="2CD76F7E" w14:textId="5FDD0F49" w:rsidR="00D10805" w:rsidRPr="004C3C7B" w:rsidRDefault="00D10805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p w14:paraId="3EA04D8B" w14:textId="26CBA829" w:rsidR="00D10805" w:rsidRPr="004C3C7B" w:rsidRDefault="00D10805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p w14:paraId="6DFEFE7D" w14:textId="77777777" w:rsidR="00D10805" w:rsidRPr="004C3C7B" w:rsidRDefault="00D10805" w:rsidP="00DA6E63">
      <w:pPr>
        <w:pStyle w:val="ListParagraph"/>
        <w:ind w:left="8565"/>
        <w:jc w:val="both"/>
        <w:rPr>
          <w:rFonts w:ascii="Arial" w:hAnsi="Arial" w:cs="Arial"/>
          <w:sz w:val="16"/>
          <w:szCs w:val="16"/>
        </w:rPr>
      </w:pPr>
    </w:p>
    <w:p w14:paraId="041EBF71" w14:textId="77777777" w:rsidR="00DA6E63" w:rsidRPr="004C3C7B" w:rsidRDefault="00DA6E63" w:rsidP="00DA1B62">
      <w:pPr>
        <w:ind w:left="8160"/>
        <w:jc w:val="both"/>
        <w:rPr>
          <w:rFonts w:ascii="Arial" w:hAnsi="Arial" w:cs="Arial"/>
          <w:sz w:val="20"/>
          <w:szCs w:val="20"/>
        </w:rPr>
      </w:pPr>
    </w:p>
    <w:p w14:paraId="27403711" w14:textId="658D407E" w:rsidR="00F30843" w:rsidRPr="004C3C7B" w:rsidRDefault="00F30843" w:rsidP="00DA1B62">
      <w:pPr>
        <w:ind w:left="8160"/>
        <w:jc w:val="both"/>
        <w:rPr>
          <w:rFonts w:ascii="Arial" w:hAnsi="Arial" w:cs="Arial"/>
          <w:sz w:val="20"/>
          <w:szCs w:val="20"/>
        </w:rPr>
      </w:pPr>
    </w:p>
    <w:p w14:paraId="0940FA3A" w14:textId="69E51831" w:rsidR="00001616" w:rsidRPr="004C3C7B" w:rsidRDefault="00001616" w:rsidP="00DA1B62">
      <w:pPr>
        <w:ind w:left="8160"/>
        <w:jc w:val="both"/>
        <w:rPr>
          <w:rFonts w:ascii="Arial" w:hAnsi="Arial" w:cs="Arial"/>
          <w:sz w:val="20"/>
          <w:szCs w:val="20"/>
        </w:rPr>
      </w:pPr>
    </w:p>
    <w:p w14:paraId="14DE0E95" w14:textId="25E22A7F" w:rsidR="00F31B48" w:rsidRPr="004C3C7B" w:rsidRDefault="00F31B48" w:rsidP="00DA1B62">
      <w:pPr>
        <w:ind w:left="8160"/>
        <w:jc w:val="both"/>
        <w:rPr>
          <w:rFonts w:ascii="Arial" w:hAnsi="Arial" w:cs="Arial"/>
          <w:sz w:val="20"/>
          <w:szCs w:val="20"/>
        </w:rPr>
      </w:pPr>
    </w:p>
    <w:p w14:paraId="4E1210A7" w14:textId="0405CBE3" w:rsidR="00087289" w:rsidRPr="004C3C7B" w:rsidRDefault="00087289" w:rsidP="00087289">
      <w:pPr>
        <w:numPr>
          <w:ilvl w:val="12"/>
          <w:numId w:val="0"/>
        </w:numPr>
        <w:spacing w:after="0" w:line="240" w:lineRule="auto"/>
        <w:ind w:left="1260" w:hanging="1440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lastRenderedPageBreak/>
        <w:t xml:space="preserve">Grafikon </w:t>
      </w:r>
      <w:r w:rsidR="00A85F4C"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>3</w:t>
      </w: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 xml:space="preserve">.: 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Planirani i izvršeni rashodi i izdaci </w:t>
      </w:r>
      <w:r w:rsidR="00C1543C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konsolidiranog proračuna </w:t>
      </w:r>
      <w:r w:rsidR="009B4DF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PGŽ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A85F4C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u prvom polugodištu 202</w:t>
      </w:r>
      <w:r w:rsidR="007575F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="00A85F4C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</w:t>
      </w:r>
      <w:r w:rsidR="00B8538C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i usporedba s izvršenjem prethodne godine</w:t>
      </w:r>
    </w:p>
    <w:p w14:paraId="5E01A21E" w14:textId="464A89AC" w:rsidR="00E4215A" w:rsidRPr="004C3C7B" w:rsidRDefault="00E4215A" w:rsidP="00087289">
      <w:pPr>
        <w:numPr>
          <w:ilvl w:val="12"/>
          <w:numId w:val="0"/>
        </w:numPr>
        <w:spacing w:after="0" w:line="240" w:lineRule="auto"/>
        <w:ind w:left="1260" w:hanging="1440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349062B4" w14:textId="763BC2F7" w:rsidR="00326628" w:rsidRPr="004C3C7B" w:rsidRDefault="00326628" w:rsidP="00087289">
      <w:pPr>
        <w:numPr>
          <w:ilvl w:val="12"/>
          <w:numId w:val="0"/>
        </w:numPr>
        <w:spacing w:after="0" w:line="240" w:lineRule="auto"/>
        <w:ind w:left="1260" w:hanging="1440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Cs/>
          <w:noProof/>
          <w:sz w:val="24"/>
          <w:szCs w:val="24"/>
          <w:lang w:eastAsia="hr-HR"/>
        </w:rPr>
        <w:drawing>
          <wp:inline distT="0" distB="0" distL="0" distR="0" wp14:anchorId="31608D43" wp14:editId="3BB11F90">
            <wp:extent cx="6781241" cy="2958309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640" cy="2970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4EE7DE" w14:textId="20221720" w:rsidR="00326628" w:rsidRPr="004C3C7B" w:rsidRDefault="00326628" w:rsidP="00087289">
      <w:pPr>
        <w:numPr>
          <w:ilvl w:val="12"/>
          <w:numId w:val="0"/>
        </w:numPr>
        <w:spacing w:after="0" w:line="240" w:lineRule="auto"/>
        <w:ind w:left="1260" w:hanging="1440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60805E0" w14:textId="58DBE933" w:rsidR="002E5D8E" w:rsidRPr="004C3C7B" w:rsidRDefault="002E5D8E" w:rsidP="009B5095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Ukupni rashodi poslovanja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na r</w:t>
      </w:r>
      <w:r w:rsidR="00F947BB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zini konsolidiranog Proračuna za 202</w:t>
      </w:r>
      <w:r w:rsidR="003B6852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godinu izvršeni su u prvih šest mjeseci u iznosu od </w:t>
      </w:r>
      <w:r w:rsidR="003B6852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144.119.998,26</w:t>
      </w:r>
      <w:r w:rsidR="005D67D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</w:t>
      </w:r>
      <w:r w:rsidR="003B6852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48,12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% plan</w:t>
      </w:r>
      <w:r w:rsidR="00F947BB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) od čega se </w:t>
      </w:r>
      <w:r w:rsidR="003B6852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36.113.264,63</w:t>
      </w:r>
      <w:r w:rsidR="005D67D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odnosi na rashode financirane iz vlastitih izvora Županije, a </w:t>
      </w:r>
      <w:r w:rsidR="003B6852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108.006.733,63</w:t>
      </w:r>
      <w:r w:rsidR="005D67D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odnosi na rashode financirane vlastitim i namjenskoj prihodima proračunskih korisnika.</w:t>
      </w:r>
    </w:p>
    <w:p w14:paraId="0CD646B5" w14:textId="77777777" w:rsidR="002E5D8E" w:rsidRPr="004C3C7B" w:rsidRDefault="002E5D8E" w:rsidP="002E5D8E">
      <w:pPr>
        <w:numPr>
          <w:ilvl w:val="12"/>
          <w:numId w:val="0"/>
        </w:numPr>
        <w:spacing w:after="0" w:line="240" w:lineRule="auto"/>
        <w:ind w:left="1260" w:hanging="1440"/>
        <w:rPr>
          <w:rFonts w:ascii="Arial" w:eastAsia="Times New Roman" w:hAnsi="Arial" w:cs="Times New Roman"/>
          <w:bCs/>
          <w:sz w:val="10"/>
          <w:szCs w:val="10"/>
          <w:lang w:eastAsia="hr-HR"/>
        </w:rPr>
      </w:pPr>
    </w:p>
    <w:p w14:paraId="1D6284C7" w14:textId="77777777" w:rsidR="000D4FF6" w:rsidRPr="004C3C7B" w:rsidRDefault="002E5D8E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Rashodi za zaposlene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u prvoj polovici 202</w:t>
      </w:r>
      <w:r w:rsidR="000D4FF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godine izvršeni su u iznosu </w:t>
      </w:r>
      <w:r w:rsidR="000D4FF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109.406.867,01</w:t>
      </w:r>
      <w:r w:rsidR="005D67D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odnosno </w:t>
      </w:r>
      <w:r w:rsidR="000D4FF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51,62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% u odnosu na godišnji plan i </w:t>
      </w:r>
      <w:r w:rsidR="000D4FF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21.126.273,63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ili </w:t>
      </w:r>
      <w:r w:rsidR="000D4FF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23,93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% više nego u istom razdoblju prošle godine. </w:t>
      </w:r>
    </w:p>
    <w:p w14:paraId="13E043F7" w14:textId="77777777" w:rsidR="000D4FF6" w:rsidRPr="004C3C7B" w:rsidRDefault="000D4FF6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2F46F83F" w14:textId="4DF7A846" w:rsidR="00F85FA2" w:rsidRPr="004C3C7B" w:rsidRDefault="002E5D8E" w:rsidP="002E5D8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Najveći razlog </w:t>
      </w:r>
      <w:r w:rsidR="001602D3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povećanja rashoda za zaposlene u odnosu na 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prvu polovicu </w:t>
      </w:r>
      <w:r w:rsidR="001602D3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202</w:t>
      </w:r>
      <w:r w:rsidR="00F85FA2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1602D3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e</w:t>
      </w:r>
      <w:r w:rsidR="001602D3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je povećanje osnovice za obračun plaća u javnim službama </w:t>
      </w:r>
      <w:r w:rsidR="008C759D" w:rsidRPr="004C3C7B">
        <w:rPr>
          <w:rFonts w:ascii="Arial" w:eastAsia="Times New Roman" w:hAnsi="Arial" w:cs="Arial"/>
          <w:sz w:val="24"/>
          <w:szCs w:val="24"/>
          <w:lang w:eastAsia="hr-HR"/>
        </w:rPr>
        <w:t>te</w:t>
      </w:r>
      <w:r w:rsidR="00F85FA2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primjene nove Uredbe o nazivima radnih mjesta, uvjetima za raspored i koeficijentima za obračun plaće u javnim službama</w:t>
      </w:r>
      <w:r w:rsidR="00B676CA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. Isto tako, zbog izmjena u proračunskom računovodstvu, odnosno ukidanja kontinuiranih rashoda, korisnici kojima se sredstva za plaće osiguravaju u Državnom proračunu (prije svega ustanove školstva) u prvih šest mjeseci ove godine evidentirale su 7 rashoda za plaće, što je povećalo i rashode u odnosu na isto razdoblje prethodne godine. </w:t>
      </w:r>
    </w:p>
    <w:p w14:paraId="54913E3A" w14:textId="675C9AEC" w:rsidR="00D068BA" w:rsidRPr="004C3C7B" w:rsidRDefault="001602D3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Upravo 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zbog navedenog</w:t>
      </w:r>
      <w:r w:rsidR="0013109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,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13109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povećani 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rashodi za zaposlene kod proračunskih korisnika financirane iz njihovih vlastitih i namjenskih prihoda</w:t>
      </w:r>
      <w:r w:rsidR="00575CD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</w:t>
      </w:r>
      <w:r w:rsidR="00B676C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12.406.711,84</w:t>
      </w:r>
      <w:r w:rsidR="00575CD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čine i najveći dio 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najveći dio</w:t>
      </w:r>
      <w:r w:rsidR="00575CD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spomenutog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13109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ukupnog 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povećanja </w:t>
      </w:r>
      <w:r w:rsidR="0013109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na razini konsolidiranog proračuna </w:t>
      </w:r>
      <w:r w:rsidR="00D068B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u odnosu na isto razdoblje prethodne godine. </w:t>
      </w:r>
      <w:r w:rsidR="00575CD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U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prvoj polovici ove godine proračunski korisnici su na teret vlastitih i namjenskih prihoda i primitaka ostvarili sljedeće rashode za zaposlene: ustanove školstva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52.793.059,44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(povećanje od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11.679.602,30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u odnosu na 202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godinu), zdravstvene ustanove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34.967.820,33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(povećanje od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813.659,47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u odnosu na 202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godinu), ustanove socijalne skrbi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2.191.215,37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(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smanjenje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od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248.247,55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u odnosu na 202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godinu), ustanove u kulturi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32.755,68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(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povećanje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od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16.863,57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u odnosu na 202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717A5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godinu), Regionalna razvojna agencija PGŽ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142.361,48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(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povećanje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od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122.114,65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u odnosu na 202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4. godinu), 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Regionalna energetska agencija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17.462,10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(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povećanje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od 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10.201,52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u odnosu na 202</w:t>
      </w:r>
      <w:r w:rsidR="008C1D7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4. godinu) i Zavod za prostorno uređenje PGŽ 12.517,88 eura (povećanje od 12.517,88 eura u odnosu na 2024. godinu).</w:t>
      </w:r>
    </w:p>
    <w:p w14:paraId="06A21414" w14:textId="77777777" w:rsidR="00D068BA" w:rsidRPr="004C3C7B" w:rsidRDefault="00D068BA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268E4285" w14:textId="2E741656" w:rsidR="008C1D78" w:rsidRPr="004C3C7B" w:rsidRDefault="008C1D78" w:rsidP="008C1D78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lastRenderedPageBreak/>
        <w:t>Isto tako, u prvoj polovici godine, na teret županijskih izvora izvršeno je 12.480.508,23 eura rashoda za zaposlene kod županijskih proračunskih korisnika što je povećanje od 6.907.661,59 eura ili 123,95% u odnosu na isto razdoblje prošle godine. Navedeni iznos odnosi se kako slijedi: 6.095.555,59 eura na zdravstvene ustanove (povećanje 4.103.323,38 eura ili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205,97%)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2.884.696,00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ustanove socijalne skrbi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1.494.820,95 eura ili 107,55%)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1.048.834,42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ustanove u kulturi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428.616,22 eura ili 69,11%)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1.235.520,00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ustanove školstva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527.672,80 eura ili 74,55%)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bookmarkStart w:id="1" w:name="_Hlk79756868"/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502.678,91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o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na Zavod za prostorno uređenje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185.621,02 eura ili 58,54%)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bookmarkEnd w:id="1"/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211.027,87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JU Priroda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56.921,40 eura ili 36,94%)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118.011,54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Centar za poljoprivredu i ruralni razvoj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40.072,78 eura ili 51,42%)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306.562,16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Regionalnu razvojnu agenciju PGŽ</w:t>
      </w:r>
      <w:r w:rsidR="004A18AF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(povećanje 78.648,70 eura ili 34,51%)</w:t>
      </w:r>
      <w:r w:rsidR="009759F4">
        <w:rPr>
          <w:rFonts w:ascii="Arial" w:eastAsia="Times New Roman" w:hAnsi="Arial" w:cs="Times New Roman"/>
          <w:bCs/>
          <w:sz w:val="24"/>
          <w:szCs w:val="24"/>
          <w:lang w:eastAsia="hr-HR"/>
        </w:rPr>
        <w:t>, 1.201,06 eura na vijeća nacionalnih manjina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te </w:t>
      </w:r>
      <w:r w:rsidR="00522B3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76.420,68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 na Regionalnu energetsku agenciju Kvarner</w:t>
      </w:r>
      <w:r w:rsidR="00522B3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(smanjenje 7.443,71 eura ili 8,88%)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</w:t>
      </w:r>
    </w:p>
    <w:p w14:paraId="120C1D7D" w14:textId="77777777" w:rsidR="008C1D78" w:rsidRPr="004C3C7B" w:rsidRDefault="008C1D78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C69AD6B" w14:textId="24EEA87B" w:rsidR="00DD1A06" w:rsidRPr="004C3C7B" w:rsidRDefault="002E5D8E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Rashodi za zaposlene u županijskoj upravi izvršeni su u iznosu 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6.769.166,50</w:t>
      </w:r>
      <w:r w:rsidR="00DD1A0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što je 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44,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71</w:t>
      </w:r>
      <w:r w:rsidR="00DD1A0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%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% godišnjeg plana, odnosno 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36,55</w:t>
      </w:r>
      <w:r w:rsidR="00DD1A0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%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više u odnosu na isto razdoblje prošle godine. Navedeno povećanje, u odnosu na prethodnu godinu, posljedica</w:t>
      </w:r>
      <w:r w:rsidR="00D8484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je</w:t>
      </w:r>
      <w:r w:rsidR="00DD1A0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povećanja osnovice za obračun plaća službenika 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listopadu</w:t>
      </w:r>
      <w:r w:rsidR="00D8484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202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D8484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10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%), u siječnju 202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 (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20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,0%), 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povećanja koeficijenata za obračun plaće službenika i namještenika u upravnim tijelima Primorsko-goranske županije u travnju 2024. godine, ali i </w:t>
      </w:r>
      <w:r w:rsidR="0075066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povećanog broja zaposlenih u odnosu na i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sto razdoblje prethodne godine (prosječan broj zaposlenih na osnovi sata rada povećan je sa 337 na dan 30.6.2024. godini na 343 na dan 30.6 2025. godine) te</w:t>
      </w:r>
      <w:r w:rsidR="00D8484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0736F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zakonskog uvećanja plaće za 0,5%</w:t>
      </w:r>
      <w:r w:rsidR="00833360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za svaku navršenu godinu staž</w:t>
      </w:r>
      <w:r w:rsidR="00D8484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</w:t>
      </w:r>
    </w:p>
    <w:p w14:paraId="78783D0F" w14:textId="77777777" w:rsidR="002E5D8E" w:rsidRPr="004C3C7B" w:rsidRDefault="002E5D8E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658021FB" w14:textId="6BB12C96" w:rsidR="000C22B8" w:rsidRPr="004C3C7B" w:rsidRDefault="002E5D8E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Materijalni rashodi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izvršeni su u prvom polugodištu 202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godine u iznosu od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26.179.015,58</w:t>
      </w:r>
      <w:r w:rsidR="0052517B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što predstavlja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40,19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% godišnjeg plana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ali i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3.492.632,72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52517B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eur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a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ili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15,40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%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više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u odnosu na isto razdoblje prošle godine. Od ukupno navedenog iznosa ostvarenih materijalnih rashoda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8.702.876,15</w:t>
      </w:r>
      <w:r w:rsidR="0052517B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0D084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je 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ostvareno na teret vlastitih izvora </w:t>
      </w:r>
      <w:r w:rsidR="00575CD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Županije</w:t>
      </w:r>
      <w:r w:rsidR="00BB5F9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</w:t>
      </w:r>
      <w:r w:rsidR="000C22B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1.352.022,74 eura ili 18,39% više nego u 2024.)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, a 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17.476</w:t>
      </w:r>
      <w:r w:rsidR="00EE1003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</w:t>
      </w:r>
      <w:r w:rsidR="002B0477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139,43</w:t>
      </w:r>
      <w:r w:rsidR="0052517B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na teret vlastitih i namjenskih prihoda proračunskih korisnika</w:t>
      </w:r>
      <w:r w:rsidR="000C22B8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(2.140.609,98 eura ili 13,96% više nego u 2024.)</w:t>
      </w: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.</w:t>
      </w:r>
      <w:r w:rsidR="000B1B3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Veći dio realiziranih materijalnih rashoda na teret vlastitih izvora Županije u prvih šest mjeseci tekuće godine odnosi se na rashode proračunskih korisnika (6.231.511,31 eura)</w:t>
      </w:r>
      <w:r w:rsidR="00B22F24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,</w:t>
      </w:r>
      <w:r w:rsidR="000B1B31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pri čemu se najveći dio odnosi na rashode ustanova školstva (4.443.403,94 eura) i ustanova zdravs</w:t>
      </w:r>
      <w:r w:rsidR="00B22F24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tva (673.589,42 eura), dok se manji dio odnosi na materijalne rashode županijske uprave (2.471.364,84 eura). Veći dio materijalnih rashoda realiziranih u promatranom razdoblju na teret vlastitih i namjenskih prihoda korisnika također se odnosi na materijalne rashode ustanova zdravstva (11.499.255,20 eura) i ustanove školstva (4.309.472,47 eura) te na rashode ustanova socijalne skrbi (1.486.633,16 eura).</w:t>
      </w:r>
    </w:p>
    <w:p w14:paraId="0A927AD7" w14:textId="6F9DDA0D" w:rsidR="00B22F24" w:rsidRPr="004C3C7B" w:rsidRDefault="002E5D8E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B22F24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Na razini konsolidiranog proračuna, struktura realiziranih </w:t>
      </w:r>
      <w:r w:rsidR="0039206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materijalnih rashoda po podskupinama</w:t>
      </w:r>
      <w:r w:rsidR="0008552A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  <w:r w:rsidR="00392066" w:rsidRPr="004C3C7B">
        <w:rPr>
          <w:rFonts w:ascii="Arial" w:eastAsia="Times New Roman" w:hAnsi="Arial" w:cs="Times New Roman"/>
          <w:bCs/>
          <w:sz w:val="24"/>
          <w:szCs w:val="24"/>
          <w:lang w:eastAsia="hr-HR"/>
        </w:rPr>
        <w:t>je sljedeća:</w:t>
      </w:r>
    </w:p>
    <w:p w14:paraId="560EA27F" w14:textId="0A7CD06F" w:rsidR="003C38F8" w:rsidRPr="004C3C7B" w:rsidRDefault="003C38F8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tbl>
      <w:tblPr>
        <w:tblW w:w="8981" w:type="dxa"/>
        <w:tblLook w:val="04A0" w:firstRow="1" w:lastRow="0" w:firstColumn="1" w:lastColumn="0" w:noHBand="0" w:noVBand="1"/>
      </w:tblPr>
      <w:tblGrid>
        <w:gridCol w:w="2835"/>
        <w:gridCol w:w="1368"/>
        <w:gridCol w:w="5153"/>
      </w:tblGrid>
      <w:tr w:rsidR="0008552A" w:rsidRPr="004C3C7B" w14:paraId="1DB07CC7" w14:textId="77777777" w:rsidTr="0008552A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406733A" w14:textId="635EE272" w:rsidR="0008552A" w:rsidRPr="004C3C7B" w:rsidRDefault="0008552A" w:rsidP="003C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 Naknade troškova osobama izvan radnog odnosa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67D19A0" w14:textId="77777777" w:rsidR="0008552A" w:rsidRPr="004C3C7B" w:rsidRDefault="0008552A" w:rsidP="003C38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136.242,18</w:t>
            </w:r>
          </w:p>
        </w:tc>
        <w:tc>
          <w:tcPr>
            <w:tcW w:w="5153" w:type="dxa"/>
            <w:shd w:val="clear" w:color="auto" w:fill="auto"/>
            <w:noWrap/>
            <w:vAlign w:val="center"/>
            <w:hideMark/>
          </w:tcPr>
          <w:p w14:paraId="184D03B7" w14:textId="21EFAB0D" w:rsidR="0008552A" w:rsidRPr="004C3C7B" w:rsidRDefault="0008552A" w:rsidP="00085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(smanjenje u odnosu na 2024. god.  11.404,46 eura)</w:t>
            </w:r>
          </w:p>
        </w:tc>
      </w:tr>
      <w:tr w:rsidR="0008552A" w:rsidRPr="004C3C7B" w14:paraId="7B652596" w14:textId="77777777" w:rsidTr="0008552A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AF98D1" w14:textId="19115A09" w:rsidR="0008552A" w:rsidRPr="004C3C7B" w:rsidRDefault="0008552A" w:rsidP="003C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 Naknade troškova zaposlenima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225345" w14:textId="77777777" w:rsidR="0008552A" w:rsidRPr="004C3C7B" w:rsidRDefault="0008552A" w:rsidP="003C38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3.425.611,56</w:t>
            </w:r>
          </w:p>
        </w:tc>
        <w:tc>
          <w:tcPr>
            <w:tcW w:w="5153" w:type="dxa"/>
            <w:shd w:val="clear" w:color="auto" w:fill="auto"/>
            <w:noWrap/>
            <w:vAlign w:val="center"/>
            <w:hideMark/>
          </w:tcPr>
          <w:p w14:paraId="08E16F83" w14:textId="73271C81" w:rsidR="0008552A" w:rsidRPr="004C3C7B" w:rsidRDefault="0008552A" w:rsidP="00085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(povećanje u odnosu na 2024. god. 530.991,30 eura) </w:t>
            </w:r>
          </w:p>
        </w:tc>
      </w:tr>
      <w:tr w:rsidR="0008552A" w:rsidRPr="004C3C7B" w14:paraId="51D2B738" w14:textId="77777777" w:rsidTr="0008552A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5FE300" w14:textId="2A28CB08" w:rsidR="0008552A" w:rsidRPr="004C3C7B" w:rsidRDefault="0008552A" w:rsidP="003C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 Ostali nespomenuti rashodi poslovanja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0FEA42" w14:textId="77777777" w:rsidR="0008552A" w:rsidRPr="004C3C7B" w:rsidRDefault="0008552A" w:rsidP="003C38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978.607,18</w:t>
            </w:r>
          </w:p>
        </w:tc>
        <w:tc>
          <w:tcPr>
            <w:tcW w:w="5153" w:type="dxa"/>
            <w:shd w:val="clear" w:color="auto" w:fill="auto"/>
            <w:noWrap/>
            <w:vAlign w:val="center"/>
            <w:hideMark/>
          </w:tcPr>
          <w:p w14:paraId="0D9AD852" w14:textId="1FA29950" w:rsidR="0008552A" w:rsidRPr="004C3C7B" w:rsidRDefault="0008552A" w:rsidP="00085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(povećanje u odnosu na 2024. god. 10.259,21 eura)</w:t>
            </w:r>
          </w:p>
        </w:tc>
      </w:tr>
      <w:tr w:rsidR="0008552A" w:rsidRPr="004C3C7B" w14:paraId="19CEB0A6" w14:textId="77777777" w:rsidTr="0008552A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CBB4FD" w14:textId="0D23931A" w:rsidR="0008552A" w:rsidRPr="004C3C7B" w:rsidRDefault="0008552A" w:rsidP="003C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 Rashodi lijekova i potrošnog medicinskog materijala kod zdravstvenih ustanova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2A7BE7" w14:textId="77777777" w:rsidR="0008552A" w:rsidRPr="004C3C7B" w:rsidRDefault="0008552A" w:rsidP="003C38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3.262.313,35</w:t>
            </w:r>
          </w:p>
        </w:tc>
        <w:tc>
          <w:tcPr>
            <w:tcW w:w="5153" w:type="dxa"/>
            <w:shd w:val="clear" w:color="auto" w:fill="auto"/>
            <w:noWrap/>
            <w:vAlign w:val="center"/>
            <w:hideMark/>
          </w:tcPr>
          <w:p w14:paraId="26E0063D" w14:textId="36821B04" w:rsidR="0008552A" w:rsidRPr="004C3C7B" w:rsidRDefault="0008552A" w:rsidP="00085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(povećanje u odnosu na 2024. god. 3.262.313,35 eura)</w:t>
            </w:r>
          </w:p>
        </w:tc>
      </w:tr>
      <w:tr w:rsidR="0008552A" w:rsidRPr="004C3C7B" w14:paraId="74118314" w14:textId="77777777" w:rsidTr="0008552A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5B9577" w14:textId="280354FF" w:rsidR="0008552A" w:rsidRPr="004C3C7B" w:rsidRDefault="0008552A" w:rsidP="003C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 Rashodi za materijal i energiju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1B4B1A" w14:textId="77777777" w:rsidR="0008552A" w:rsidRPr="004C3C7B" w:rsidRDefault="0008552A" w:rsidP="003C38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7.953.330,89</w:t>
            </w:r>
          </w:p>
        </w:tc>
        <w:tc>
          <w:tcPr>
            <w:tcW w:w="5153" w:type="dxa"/>
            <w:shd w:val="clear" w:color="auto" w:fill="auto"/>
            <w:noWrap/>
            <w:vAlign w:val="center"/>
            <w:hideMark/>
          </w:tcPr>
          <w:p w14:paraId="2C1CFE5C" w14:textId="4A300D8B" w:rsidR="0008552A" w:rsidRPr="004C3C7B" w:rsidRDefault="0008552A" w:rsidP="00085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(smanjenje u odnosu na 2024. god. 1.914.930,10 eura)</w:t>
            </w:r>
          </w:p>
        </w:tc>
      </w:tr>
      <w:tr w:rsidR="0008552A" w:rsidRPr="004C3C7B" w14:paraId="10FFA252" w14:textId="77777777" w:rsidTr="0008552A">
        <w:trPr>
          <w:trHeight w:val="30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EDE8B61" w14:textId="17B65728" w:rsidR="0008552A" w:rsidRPr="004C3C7B" w:rsidRDefault="0008552A" w:rsidP="003C38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- Rashodi za usluge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84F126" w14:textId="77777777" w:rsidR="0008552A" w:rsidRPr="004C3C7B" w:rsidRDefault="0008552A" w:rsidP="003C38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10.422.910,42</w:t>
            </w:r>
          </w:p>
        </w:tc>
        <w:tc>
          <w:tcPr>
            <w:tcW w:w="5153" w:type="dxa"/>
            <w:shd w:val="clear" w:color="auto" w:fill="auto"/>
            <w:noWrap/>
            <w:vAlign w:val="center"/>
            <w:hideMark/>
          </w:tcPr>
          <w:p w14:paraId="4123F7D3" w14:textId="00A6E355" w:rsidR="0008552A" w:rsidRPr="004C3C7B" w:rsidRDefault="0008552A" w:rsidP="00085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(povećanje u odnosu na 2024. god. 1.615.403,42 eura)</w:t>
            </w:r>
          </w:p>
        </w:tc>
      </w:tr>
    </w:tbl>
    <w:p w14:paraId="1D9B0118" w14:textId="77777777" w:rsidR="00B22F24" w:rsidRPr="004C3C7B" w:rsidRDefault="00B22F24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09B212CF" w14:textId="77777777" w:rsidR="00FA255A" w:rsidRPr="004C3C7B" w:rsidRDefault="00FA255A" w:rsidP="002E5D8E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699A8F1C" w14:textId="170400C4" w:rsidR="002E5D8E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lastRenderedPageBreak/>
        <w:t xml:space="preserve">Ukupni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f</w:t>
      </w: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inancijski rashodi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prvih šest mjeseci 202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 izvršeni su u iznosu od 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166.854,79</w:t>
      </w:r>
      <w:r w:rsidR="005924E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što je 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32,05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% u odnosu na godišnji plan</w:t>
      </w:r>
      <w:r w:rsidR="005924E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odnosno 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6.080,80</w:t>
      </w:r>
      <w:r w:rsidR="005924E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 ili 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3,52</w:t>
      </w:r>
      <w:r w:rsidR="005924E9" w:rsidRPr="004C3C7B">
        <w:rPr>
          <w:rFonts w:ascii="Arial" w:eastAsia="Times New Roman" w:hAnsi="Arial" w:cs="Times New Roman"/>
          <w:sz w:val="24"/>
          <w:szCs w:val="24"/>
          <w:lang w:eastAsia="hr-HR"/>
        </w:rPr>
        <w:t>% manje u odnosu na isto razdoblje prethodne godine.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Od navedenog ukupnog iznosa financijskih rashoda, 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60.492,60</w:t>
      </w:r>
      <w:r w:rsidR="00455A0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je realizirano na teret vlastitih izvora Proračuna, a </w:t>
      </w:r>
      <w:r w:rsidR="0008552A" w:rsidRPr="004C3C7B">
        <w:rPr>
          <w:rFonts w:ascii="Arial" w:eastAsia="Times New Roman" w:hAnsi="Arial" w:cs="Times New Roman"/>
          <w:sz w:val="24"/>
          <w:szCs w:val="24"/>
          <w:lang w:eastAsia="hr-HR"/>
        </w:rPr>
        <w:t>106.362,19</w:t>
      </w:r>
      <w:r w:rsidR="00455A0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645680" w:rsidRPr="004C3C7B">
        <w:rPr>
          <w:rFonts w:ascii="Arial" w:eastAsia="Times New Roman" w:hAnsi="Arial" w:cs="Times New Roman"/>
          <w:sz w:val="24"/>
          <w:szCs w:val="24"/>
          <w:lang w:eastAsia="hr-HR"/>
        </w:rPr>
        <w:t>o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na teret vlastitih i namjenskih prihoda proračunskih korisnika.</w:t>
      </w:r>
    </w:p>
    <w:p w14:paraId="6971120A" w14:textId="7D8074CB" w:rsidR="002E5D8E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Ukupni rashodi za </w:t>
      </w: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subvencije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izvršeni su </w:t>
      </w:r>
      <w:r w:rsidR="00023D4B" w:rsidRPr="004C3C7B">
        <w:rPr>
          <w:rFonts w:ascii="Arial" w:eastAsia="Times New Roman" w:hAnsi="Arial" w:cs="Times New Roman"/>
          <w:sz w:val="24"/>
          <w:szCs w:val="24"/>
          <w:lang w:eastAsia="hr-HR"/>
        </w:rPr>
        <w:t>25,76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od godišnjeg plana, odnosno u iznosu od </w:t>
      </w:r>
      <w:r w:rsidR="00023D4B" w:rsidRPr="004C3C7B">
        <w:rPr>
          <w:rFonts w:ascii="Arial" w:eastAsia="Times New Roman" w:hAnsi="Arial" w:cs="Times New Roman"/>
          <w:sz w:val="24"/>
          <w:szCs w:val="24"/>
          <w:lang w:eastAsia="hr-HR"/>
        </w:rPr>
        <w:t>606.281,97</w:t>
      </w:r>
      <w:r w:rsidR="00455A0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 </w:t>
      </w:r>
      <w:r w:rsidR="004302B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 </w:t>
      </w:r>
      <w:r w:rsidR="006A066D" w:rsidRPr="004C3C7B">
        <w:rPr>
          <w:rFonts w:ascii="Arial" w:eastAsia="Times New Roman" w:hAnsi="Arial" w:cs="Times New Roman"/>
          <w:sz w:val="24"/>
          <w:szCs w:val="24"/>
          <w:lang w:eastAsia="hr-HR"/>
        </w:rPr>
        <w:t>cijelosti</w:t>
      </w:r>
      <w:r w:rsidR="004302B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se </w:t>
      </w:r>
      <w:r w:rsidR="006A066D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odnose na rashode Županije.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Od navedenog iznosa </w:t>
      </w:r>
      <w:r w:rsidR="006A066D" w:rsidRPr="004C3C7B">
        <w:rPr>
          <w:rFonts w:ascii="Arial" w:eastAsia="Times New Roman" w:hAnsi="Arial" w:cs="Times New Roman"/>
          <w:sz w:val="24"/>
          <w:szCs w:val="24"/>
          <w:lang w:eastAsia="hr-HR"/>
        </w:rPr>
        <w:t>552.550,00</w:t>
      </w:r>
      <w:r w:rsidR="00455A0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se odnosi na subvencije isplaćene trgovačkim društvima u javnom sektoru, dok se </w:t>
      </w:r>
      <w:r w:rsidR="006A066D" w:rsidRPr="004C3C7B">
        <w:rPr>
          <w:rFonts w:ascii="Arial" w:eastAsia="Times New Roman" w:hAnsi="Arial" w:cs="Times New Roman"/>
          <w:sz w:val="24"/>
          <w:szCs w:val="24"/>
          <w:lang w:eastAsia="hr-HR"/>
        </w:rPr>
        <w:t>53.731,97</w:t>
      </w:r>
      <w:r w:rsidR="00455A0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odnosi na subvencije isplaćene trgovačkim društvima, poljoprivrednicima i </w:t>
      </w:r>
      <w:r w:rsidR="00455A09" w:rsidRPr="004C3C7B">
        <w:rPr>
          <w:rFonts w:ascii="Arial" w:eastAsia="Times New Roman" w:hAnsi="Arial" w:cs="Times New Roman"/>
          <w:sz w:val="24"/>
          <w:szCs w:val="24"/>
          <w:lang w:eastAsia="hr-HR"/>
        </w:rPr>
        <w:t>obrtnicima izvan javnog sektora.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>Cjelokupan</w:t>
      </w:r>
      <w:r w:rsidR="004302B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iznos isplaćeni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>h</w:t>
      </w:r>
      <w:r w:rsidR="004302B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subvencija trgovačkim društvima u javnom sektoru u prvoj polovici godine odnosi se na isplate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Goranskom sportskom centru d.o.o.</w:t>
      </w:r>
      <w:r w:rsidR="007A441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sklopu aktivnost </w:t>
      </w:r>
      <w:r w:rsidR="007A441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A510518 Upravljanje RSRTC </w:t>
      </w:r>
      <w:proofErr w:type="spellStart"/>
      <w:r w:rsidR="007A441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Platak</w:t>
      </w:r>
      <w:proofErr w:type="spellEnd"/>
      <w:r w:rsidR="007A441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333</w:t>
      </w:r>
      <w:r w:rsidR="007A441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.250,00 eura) i </w:t>
      </w:r>
      <w:r w:rsidR="007A441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A510519 Centar bazičnih priprema</w:t>
      </w:r>
      <w:r w:rsidR="007A441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219.300</w:t>
      </w:r>
      <w:r w:rsidR="007A4419" w:rsidRPr="004C3C7B">
        <w:rPr>
          <w:rFonts w:ascii="Arial" w:eastAsia="Times New Roman" w:hAnsi="Arial" w:cs="Times New Roman"/>
          <w:sz w:val="24"/>
          <w:szCs w:val="24"/>
          <w:lang w:eastAsia="hr-HR"/>
        </w:rPr>
        <w:t>,00 eura)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Isplate subvencija pravnim osobama izvan javnog sektora vršene su</w:t>
      </w:r>
      <w:r w:rsidR="004302B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sklopu programa </w:t>
      </w:r>
      <w:r w:rsidR="004302B1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8003 Razvoja </w:t>
      </w:r>
      <w:r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poduzetništva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18.435,25</w:t>
      </w:r>
      <w:r w:rsidR="007A441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), programa </w:t>
      </w:r>
      <w:r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800</w:t>
      </w:r>
      <w:r w:rsidR="00105A7A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</w:t>
      </w:r>
      <w:r w:rsidR="00105A7A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Ruralni razvoj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2.744,60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>eura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),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programa </w:t>
      </w:r>
      <w:r w:rsidR="0068385F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7003 </w:t>
      </w:r>
      <w:r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Razvoj </w:t>
      </w:r>
      <w:r w:rsidR="0068385F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prometa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19.152,12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68385F" w:rsidRPr="004C3C7B">
        <w:rPr>
          <w:rFonts w:ascii="Arial" w:eastAsia="Times New Roman" w:hAnsi="Arial" w:cs="Times New Roman"/>
          <w:sz w:val="24"/>
          <w:szCs w:val="24"/>
          <w:lang w:eastAsia="hr-HR"/>
        </w:rPr>
        <w:t>)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te programa 5104 Poticanje kulturnih djelatnosti (13.400,00 eura)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>.</w:t>
      </w:r>
      <w:r w:rsidR="0068385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14:paraId="31CE06EA" w14:textId="0D7B9CA9" w:rsidR="002E5D8E" w:rsidRPr="004C3C7B" w:rsidRDefault="002E5D8E" w:rsidP="00AD3610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Sredstva </w:t>
      </w: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pomoći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 danih u inozemstvo ili unutar općeg proračuna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realizi</w:t>
      </w:r>
      <w:r w:rsidR="007E3761" w:rsidRPr="004C3C7B">
        <w:rPr>
          <w:rFonts w:ascii="Arial" w:eastAsia="Times New Roman" w:hAnsi="Arial" w:cs="Times New Roman"/>
          <w:sz w:val="24"/>
          <w:szCs w:val="24"/>
          <w:lang w:eastAsia="hr-HR"/>
        </w:rPr>
        <w:t>rana su u prvom polugodištu 202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. godine u ukupnom iznosu od</w:t>
      </w:r>
      <w:r w:rsidRPr="004C3C7B">
        <w:rPr>
          <w:rFonts w:ascii="Arial" w:eastAsia="Times New Roman" w:hAnsi="Arial" w:cs="Times New Roman"/>
          <w:color w:val="FF0000"/>
          <w:sz w:val="24"/>
          <w:szCs w:val="24"/>
          <w:lang w:eastAsia="hr-HR"/>
        </w:rPr>
        <w:t xml:space="preserve">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1.914.970,21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o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29,59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godišnjeg plana), odnosno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5,22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manje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odnosu na </w:t>
      </w:r>
      <w:r w:rsidR="007E3761" w:rsidRPr="004C3C7B">
        <w:rPr>
          <w:rFonts w:ascii="Arial" w:eastAsia="Times New Roman" w:hAnsi="Arial" w:cs="Times New Roman"/>
          <w:sz w:val="24"/>
          <w:szCs w:val="24"/>
          <w:lang w:eastAsia="hr-HR"/>
        </w:rPr>
        <w:t>isto razdoblje prošle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godin</w:t>
      </w:r>
      <w:r w:rsidR="007E3761" w:rsidRPr="004C3C7B">
        <w:rPr>
          <w:rFonts w:ascii="Arial" w:eastAsia="Times New Roman" w:hAnsi="Arial" w:cs="Times New Roman"/>
          <w:sz w:val="24"/>
          <w:szCs w:val="24"/>
          <w:lang w:eastAsia="hr-HR"/>
        </w:rPr>
        <w:t>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Od ukupnog realiziranog iznosa pomoći,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332.125,70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 se odnosi na </w:t>
      </w:r>
      <w:r w:rsidR="00797438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inozemnim vladama</w:t>
      </w:r>
      <w:r w:rsidR="00797438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1.210.601,75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AD3610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odnosi se na </w:t>
      </w:r>
      <w:r w:rsidR="00AD3610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unutar općeg proračuna</w:t>
      </w:r>
      <w:r w:rsidR="00AD3610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360.498,24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odnosi se na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proračunskim korisnicima drugih proračuna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105A7A" w:rsidRPr="004C3C7B">
        <w:rPr>
          <w:rFonts w:ascii="Arial" w:eastAsia="Times New Roman" w:hAnsi="Arial" w:cs="Times New Roman"/>
          <w:sz w:val="24"/>
          <w:szCs w:val="24"/>
          <w:lang w:eastAsia="hr-HR"/>
        </w:rPr>
        <w:t>te 11.744,52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AD3610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odnos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>i</w:t>
      </w:r>
      <w:r w:rsidR="00AD3610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na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temeljem prijenosa EU sredstava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14:paraId="78025C78" w14:textId="38EA4850" w:rsidR="00797438" w:rsidRPr="004C3C7B" w:rsidRDefault="00797438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Pomoći inozemnim vladama </w:t>
      </w:r>
      <w:r w:rsidR="00B933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realizirane su spomenutom iznosu od </w:t>
      </w:r>
      <w:r w:rsidR="00986841" w:rsidRPr="004C3C7B">
        <w:rPr>
          <w:rFonts w:ascii="Arial" w:eastAsia="Times New Roman" w:hAnsi="Arial" w:cs="Times New Roman"/>
          <w:sz w:val="24"/>
          <w:szCs w:val="24"/>
          <w:lang w:eastAsia="hr-HR"/>
        </w:rPr>
        <w:t>332.125,70</w:t>
      </w:r>
      <w:r w:rsidR="00B933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 i to u sklopu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sljedećih</w:t>
      </w:r>
      <w:r w:rsidR="00B933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 projekta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: </w:t>
      </w:r>
      <w:r w:rsidR="00B933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T114111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Projekt TRANSPLANT 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>(93.016,18 eura)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,  T430443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Centar za inovacije u socijalnoj skrbi – CENTINOSS  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(33.786,13 eura), 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T550223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proofErr w:type="spellStart"/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Virtual</w:t>
      </w:r>
      <w:proofErr w:type="spellEnd"/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Reality for </w:t>
      </w:r>
      <w:proofErr w:type="spellStart"/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Tourism</w:t>
      </w:r>
      <w:proofErr w:type="spellEnd"/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(39.350,00 eura) te 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T90</w:t>
      </w:r>
      <w:r w:rsidR="00986841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0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215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Projekt </w:t>
      </w:r>
      <w:proofErr w:type="spellStart"/>
      <w:r w:rsidR="00986841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Digi</w:t>
      </w:r>
      <w:proofErr w:type="spellEnd"/>
      <w:r w:rsidR="00986841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-B-</w:t>
      </w:r>
      <w:proofErr w:type="spellStart"/>
      <w:r w:rsidR="00986841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Well</w:t>
      </w:r>
      <w:proofErr w:type="spellEnd"/>
      <w:r w:rsidR="00ED5E95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>(</w:t>
      </w:r>
      <w:r w:rsidR="00986841" w:rsidRPr="004C3C7B">
        <w:rPr>
          <w:rFonts w:ascii="Arial" w:eastAsia="Times New Roman" w:hAnsi="Arial" w:cs="Times New Roman"/>
          <w:sz w:val="24"/>
          <w:szCs w:val="24"/>
          <w:lang w:eastAsia="hr-HR"/>
        </w:rPr>
        <w:t>165.973,39</w:t>
      </w:r>
      <w:r w:rsidR="00ED5E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eura)</w:t>
      </w:r>
      <w:r w:rsidR="00986841" w:rsidRPr="004C3C7B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14:paraId="48F28C2D" w14:textId="70D2CD64" w:rsidR="008D6A1C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unutar općeg proračuna</w:t>
      </w:r>
      <w:r w:rsidR="00B933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realizirane su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iznosu od </w:t>
      </w:r>
      <w:r w:rsidR="00986841" w:rsidRPr="004C3C7B">
        <w:rPr>
          <w:rFonts w:ascii="Arial" w:eastAsia="Times New Roman" w:hAnsi="Arial" w:cs="Times New Roman"/>
          <w:sz w:val="24"/>
          <w:szCs w:val="24"/>
          <w:lang w:eastAsia="hr-HR"/>
        </w:rPr>
        <w:t>1.210.601,75</w:t>
      </w:r>
      <w:r w:rsidR="00B933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927F6A" w:rsidRPr="004C3C7B">
        <w:rPr>
          <w:rFonts w:ascii="Arial" w:eastAsia="Times New Roman" w:hAnsi="Arial" w:cs="Times New Roman"/>
          <w:sz w:val="24"/>
          <w:szCs w:val="24"/>
          <w:lang w:eastAsia="hr-HR"/>
        </w:rPr>
        <w:t>eura, a n</w:t>
      </w:r>
      <w:r w:rsidR="00F84692" w:rsidRPr="004C3C7B">
        <w:rPr>
          <w:rFonts w:ascii="Arial" w:eastAsia="Times New Roman" w:hAnsi="Arial" w:cs="Times New Roman"/>
          <w:sz w:val="24"/>
          <w:szCs w:val="24"/>
          <w:lang w:eastAsia="hr-HR"/>
        </w:rPr>
        <w:t>ajveći dio ostvarenih rashoda za pomoći unutar općeg proračuna realiziran je u sklopu sljedećih aktivnosti / projekata:</w:t>
      </w:r>
      <w:r w:rsidR="00B93333" w:rsidRPr="004C3C7B">
        <w:t xml:space="preserve">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K430441 Dom za starije osobe </w:t>
      </w:r>
      <w:proofErr w:type="spellStart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Kostrena</w:t>
      </w:r>
      <w:proofErr w:type="spellEnd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- Općina </w:t>
      </w:r>
      <w:proofErr w:type="spellStart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Kostrena</w:t>
      </w:r>
      <w:proofErr w:type="spellEnd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(464.883,04 eura),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A410224 Stambeno zbrinjavanje zdravstvenog kadra - Grad Cres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(245.267,33 eura),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K900216 Sufinanciranje rekonstrukcije zgrade društvene namjene - Grad Vrbovsko - Fond za Gorski kotar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(150.324,26 eura) te </w:t>
      </w:r>
      <w:r w:rsidR="00B93333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A900210 Fond za Gorski kotar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(115.654,45 eura).</w:t>
      </w:r>
    </w:p>
    <w:p w14:paraId="430A079D" w14:textId="06892577" w:rsidR="008D6A1C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Od ukupnog iznosa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isplaćenih proračunskim korisnicima drugih proračuna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A43A9F" w:rsidRPr="004C3C7B">
        <w:rPr>
          <w:rFonts w:ascii="Arial" w:eastAsia="Times New Roman" w:hAnsi="Arial" w:cs="Times New Roman"/>
          <w:sz w:val="24"/>
          <w:szCs w:val="24"/>
          <w:lang w:eastAsia="hr-HR"/>
        </w:rPr>
        <w:t>(</w:t>
      </w:r>
      <w:r w:rsidR="001202E2" w:rsidRPr="004C3C7B">
        <w:rPr>
          <w:rFonts w:ascii="Arial" w:eastAsia="Times New Roman" w:hAnsi="Arial" w:cs="Times New Roman"/>
          <w:sz w:val="24"/>
          <w:szCs w:val="24"/>
          <w:lang w:eastAsia="hr-HR"/>
        </w:rPr>
        <w:t>360.498,24</w:t>
      </w:r>
      <w:r w:rsidR="007B50A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A43A9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najveći dio se odnosi na sredstva isplaćena</w:t>
      </w:r>
      <w:r w:rsidR="007B50A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sklopu sljedećih aktivnosti i projekata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: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T800321 </w:t>
      </w:r>
      <w:proofErr w:type="spellStart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Maritimno</w:t>
      </w:r>
      <w:proofErr w:type="spellEnd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inovacijski </w:t>
      </w:r>
      <w:proofErr w:type="spellStart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klaster</w:t>
      </w:r>
      <w:proofErr w:type="spellEnd"/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- Sveučilište u Rijeci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(165.939,72 eura),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A510435 Program javnih potreba u kulturi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(50.000,00 eura), A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510403 Županijski bibliobus - Gradska knjižnica Rijeka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(35.000,00 eura),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T510418 (Za)voli kazalište - HNK Ivana pl. Zajca Rijeka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(23.500,00 eura) te T110403 Suradnja s institucijama od županijskog značaja (17.552,50 eura).</w:t>
      </w:r>
    </w:p>
    <w:p w14:paraId="29C69D43" w14:textId="72481F0B" w:rsidR="008D6A1C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Pomoći temeljem prijenosa EU sredstava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realizirane su u iznosu od 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>11.744,52</w:t>
      </w:r>
      <w:r w:rsidR="001F658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 sklopu EU projekta </w:t>
      </w:r>
      <w:r w:rsidR="008D6A1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T114111 Projekt TRANSPLANT</w:t>
      </w:r>
      <w:r w:rsidR="008D6A1C" w:rsidRPr="004C3C7B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14:paraId="467CADF6" w14:textId="7D727074" w:rsidR="002E5D8E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Rashodi za naknade građanima i kućanstvima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izvršeni su u prvom polugodištu </w:t>
      </w:r>
      <w:r w:rsidR="00015A6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tekuće godine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 iznosu </w:t>
      </w:r>
      <w:r w:rsidR="00734CA1" w:rsidRPr="004C3C7B">
        <w:rPr>
          <w:rFonts w:ascii="Arial" w:eastAsia="Times New Roman" w:hAnsi="Arial" w:cs="Times New Roman"/>
          <w:sz w:val="24"/>
          <w:szCs w:val="24"/>
          <w:lang w:eastAsia="hr-HR"/>
        </w:rPr>
        <w:t>1.601.848,40</w:t>
      </w:r>
      <w:r w:rsidR="000A241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što je </w:t>
      </w:r>
      <w:r w:rsidR="00734CA1" w:rsidRPr="004C3C7B">
        <w:rPr>
          <w:rFonts w:ascii="Arial" w:eastAsia="Times New Roman" w:hAnsi="Arial" w:cs="Times New Roman"/>
          <w:sz w:val="24"/>
          <w:szCs w:val="24"/>
          <w:lang w:eastAsia="hr-HR"/>
        </w:rPr>
        <w:t>41,95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</w:t>
      </w:r>
      <w:r w:rsidR="000A241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godišnjeg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plana</w:t>
      </w:r>
      <w:r w:rsidR="000A241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ali i 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>792.594,14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FC688A" w:rsidRPr="004C3C7B">
        <w:rPr>
          <w:rFonts w:ascii="Arial" w:eastAsia="Times New Roman" w:hAnsi="Arial" w:cs="Times New Roman"/>
          <w:sz w:val="24"/>
          <w:szCs w:val="24"/>
          <w:lang w:eastAsia="hr-HR"/>
        </w:rPr>
        <w:t>o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ili 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>97,94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>% više u odnosu na isto razdoblje prethodne godine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. Veći dio navedenog iznosa (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>1.532.911,36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 realiziran je na teret vlastitih izvora </w:t>
      </w:r>
      <w:r w:rsidR="00FC688A" w:rsidRPr="004C3C7B">
        <w:rPr>
          <w:rFonts w:ascii="Arial" w:eastAsia="Times New Roman" w:hAnsi="Arial" w:cs="Times New Roman"/>
          <w:sz w:val="24"/>
          <w:szCs w:val="24"/>
          <w:lang w:eastAsia="hr-HR"/>
        </w:rPr>
        <w:t>Županije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, dok je manji dio (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>68.937,36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 ostvaren na teret vlastitih i namjenskih prihoda proračunskih korisnika. 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>Naknade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građanima i kućanstvima Županija je isplatila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sklopu subvencioniranja županijskog linijskog javnog cestovnog prijevoza putnika 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lastRenderedPageBreak/>
        <w:t>(899.540,96 eura),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prijevoz učenika srednjih škola (</w:t>
      </w:r>
      <w:r w:rsidR="00804BA9" w:rsidRPr="004C3C7B">
        <w:rPr>
          <w:rFonts w:ascii="Arial" w:eastAsia="Times New Roman" w:hAnsi="Arial" w:cs="Times New Roman"/>
          <w:sz w:val="24"/>
          <w:szCs w:val="24"/>
          <w:lang w:eastAsia="hr-HR"/>
        </w:rPr>
        <w:t>511.012,75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FC688A" w:rsidRPr="004C3C7B">
        <w:rPr>
          <w:rFonts w:ascii="Arial" w:eastAsia="Times New Roman" w:hAnsi="Arial" w:cs="Times New Roman"/>
          <w:sz w:val="24"/>
          <w:szCs w:val="24"/>
          <w:lang w:eastAsia="hr-HR"/>
        </w:rPr>
        <w:t>),</w:t>
      </w:r>
      <w:r w:rsidR="00654DB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troškove prijevoza i ukopa hrvatskih ratnih vojnih invalida i branitelja (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45.189,65 eura, </w:t>
      </w:r>
      <w:r w:rsidR="00FC688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stipendiranje deficitarnih zanimanja (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>34.720,00 eura</w:t>
      </w:r>
      <w:r w:rsidR="00FC688A" w:rsidRPr="004C3C7B">
        <w:rPr>
          <w:rFonts w:ascii="Arial" w:eastAsia="Times New Roman" w:hAnsi="Arial" w:cs="Times New Roman"/>
          <w:sz w:val="24"/>
          <w:szCs w:val="24"/>
          <w:lang w:eastAsia="hr-HR"/>
        </w:rPr>
        <w:t>)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za stipendiranje darovitih učenika </w:t>
      </w:r>
      <w:r w:rsidR="00804BA9" w:rsidRPr="004C3C7B">
        <w:rPr>
          <w:rFonts w:ascii="Arial" w:eastAsia="Times New Roman" w:hAnsi="Arial" w:cs="Times New Roman"/>
          <w:sz w:val="24"/>
          <w:szCs w:val="24"/>
          <w:lang w:eastAsia="hr-HR"/>
        </w:rPr>
        <w:t>srednjih škola (24.000,00 eura),</w:t>
      </w:r>
      <w:r w:rsidR="00782A2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stipendiranje darovitih studenata (18.400,00 eura) te za programe školskog kurikuluma (48,00 eura).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14:paraId="4BB7FF65" w14:textId="05921341" w:rsidR="00AE583F" w:rsidRPr="004C3C7B" w:rsidRDefault="00AE583F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b/>
          <w:color w:val="FF0000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Naknade građanima i kućanstvima u prvom polugodištu tekuće godine isplaćivale su ustanove socijale (32.394,86 eura), ustanove školstva (30.623,08 eura) te ustanove zdravstva (5.919,10 eura).</w:t>
      </w:r>
    </w:p>
    <w:p w14:paraId="151BACF3" w14:textId="4A97EEEE" w:rsidR="00E124AC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 xml:space="preserve">Skupina ostalih rashoda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izvršena je u prvoj polovici </w:t>
      </w:r>
      <w:r w:rsidR="000739EC" w:rsidRPr="004C3C7B">
        <w:rPr>
          <w:rFonts w:ascii="Arial" w:eastAsia="Times New Roman" w:hAnsi="Arial" w:cs="Times New Roman"/>
          <w:sz w:val="24"/>
          <w:szCs w:val="24"/>
          <w:lang w:eastAsia="hr-HR"/>
        </w:rPr>
        <w:t>202</w:t>
      </w:r>
      <w:r w:rsidR="004166FF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="000739E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godine u ukupnom iznosu od </w:t>
      </w:r>
      <w:r w:rsidR="004166FF" w:rsidRPr="004C3C7B">
        <w:rPr>
          <w:rFonts w:ascii="Arial" w:eastAsia="Times New Roman" w:hAnsi="Arial" w:cs="Times New Roman"/>
          <w:sz w:val="24"/>
          <w:szCs w:val="24"/>
          <w:lang w:eastAsia="hr-HR"/>
        </w:rPr>
        <w:t>4.244.160,30</w:t>
      </w:r>
      <w:r w:rsidR="000739E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4166FF" w:rsidRPr="004C3C7B">
        <w:rPr>
          <w:rFonts w:ascii="Arial" w:eastAsia="Times New Roman" w:hAnsi="Arial" w:cs="Times New Roman"/>
          <w:sz w:val="24"/>
          <w:szCs w:val="24"/>
          <w:lang w:eastAsia="hr-HR"/>
        </w:rPr>
        <w:t>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što je 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45,98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godišnjeg plana i 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1,05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>više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odnosu na prvo polugodište 202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4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godine. Od navedenog iznosa, </w:t>
      </w:r>
      <w:r w:rsidR="00FC688A" w:rsidRPr="004C3C7B">
        <w:rPr>
          <w:rFonts w:ascii="Arial" w:eastAsia="Times New Roman" w:hAnsi="Arial" w:cs="Times New Roman"/>
          <w:sz w:val="24"/>
          <w:szCs w:val="24"/>
          <w:lang w:eastAsia="hr-HR"/>
        </w:rPr>
        <w:t>4.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193.452,45</w:t>
      </w:r>
      <w:r w:rsidR="000739E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se odnosi na ostale rashode isplaćene na teret vlastitih izvora </w:t>
      </w:r>
      <w:r w:rsidR="00667462" w:rsidRPr="004C3C7B">
        <w:rPr>
          <w:rFonts w:ascii="Arial" w:eastAsia="Times New Roman" w:hAnsi="Arial" w:cs="Times New Roman"/>
          <w:sz w:val="24"/>
          <w:szCs w:val="24"/>
          <w:lang w:eastAsia="hr-HR"/>
        </w:rPr>
        <w:t>Županije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dok se 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50.707,85</w:t>
      </w:r>
      <w:r w:rsidR="000739E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odnosi na ostale rashode isplaćene na teret vlastitih i namjenskih prihoda proračunskih korisnika. U sklopu navedene skupine rashoda najveću realizaciju bilježe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tekuće donacije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2.761.309,20</w:t>
      </w:r>
      <w:r w:rsidR="000739E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), nakon kojih slijede </w:t>
      </w:r>
      <w:r w:rsidR="00C8644B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rashodi za </w:t>
      </w:r>
      <w:r w:rsidR="00EA1815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kapitalne donacije</w:t>
      </w:r>
      <w:r w:rsidR="00EA181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1.322.025,81</w:t>
      </w:r>
      <w:r w:rsidR="00EA181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o</w:t>
      </w:r>
      <w:r w:rsidR="00EA181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), </w:t>
      </w:r>
      <w:r w:rsidR="00EA1815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rashodi za</w:t>
      </w:r>
      <w:r w:rsidR="00EA181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C8644B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kapitalne pomoći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137.249,77</w:t>
      </w:r>
      <w:r w:rsidR="00EA181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)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te rashodi za </w:t>
      </w:r>
      <w:r w:rsidR="00C8644B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kazne, penale i naknade štete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713A9C" w:rsidRPr="004C3C7B">
        <w:rPr>
          <w:rFonts w:ascii="Arial" w:eastAsia="Times New Roman" w:hAnsi="Arial" w:cs="Times New Roman"/>
          <w:sz w:val="24"/>
          <w:szCs w:val="24"/>
          <w:lang w:eastAsia="hr-HR"/>
        </w:rPr>
        <w:t>23.575,52</w:t>
      </w:r>
      <w:r w:rsidR="00EA181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C8644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). </w:t>
      </w:r>
    </w:p>
    <w:p w14:paraId="35AB7E44" w14:textId="7EB9EAA2" w:rsidR="00A833D1" w:rsidRPr="004C3C7B" w:rsidRDefault="00C8644B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Najveći dio rashoda za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tekuće donacije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realiziran je u sklopu 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>s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ljedećih aktivnosti / projekata: </w:t>
      </w:r>
      <w:r w:rsidR="001735FB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</w:t>
      </w:r>
      <w:r w:rsidR="00E124A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510534 Program javnih potreba u sportu - Zajednica spor</w:t>
      </w:r>
      <w:r w:rsidR="001735FB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tova PGŽ</w:t>
      </w:r>
      <w:r w:rsidR="001735F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264A33" w:rsidRPr="004C3C7B">
        <w:rPr>
          <w:rFonts w:ascii="Arial" w:eastAsia="Times New Roman" w:hAnsi="Arial" w:cs="Times New Roman"/>
          <w:sz w:val="24"/>
          <w:szCs w:val="24"/>
          <w:lang w:eastAsia="hr-HR"/>
        </w:rPr>
        <w:t>915.070,00</w:t>
      </w:r>
      <w:r w:rsidR="00A833D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1735FB" w:rsidRPr="004C3C7B">
        <w:rPr>
          <w:rFonts w:ascii="Arial" w:eastAsia="Times New Roman" w:hAnsi="Arial" w:cs="Times New Roman"/>
          <w:sz w:val="24"/>
          <w:szCs w:val="24"/>
          <w:lang w:eastAsia="hr-HR"/>
        </w:rPr>
        <w:t>),</w:t>
      </w:r>
      <w:r w:rsidR="00264A33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A120202 Aktivnosti zaštite od požara - Vatrogasna zajednica PGŽ </w:t>
      </w:r>
      <w:r w:rsidR="00264A33" w:rsidRPr="004C3C7B">
        <w:rPr>
          <w:rFonts w:ascii="Arial" w:eastAsia="Times New Roman" w:hAnsi="Arial" w:cs="Times New Roman"/>
          <w:sz w:val="24"/>
          <w:szCs w:val="24"/>
          <w:lang w:eastAsia="hr-HR"/>
        </w:rPr>
        <w:t>(260.000,00 eura),</w:t>
      </w:r>
      <w:r w:rsidR="00264A33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A510435 Program javnih potreba u kulturi </w:t>
      </w:r>
      <w:r w:rsidR="00264A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(233.700,00 eura), </w:t>
      </w:r>
      <w:r w:rsidR="00264A33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A120303 Aktivnosti neprofitnih organizacija (civilnog društva)</w:t>
      </w:r>
      <w:r w:rsidR="00264A3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767760" w:rsidRPr="004C3C7B">
        <w:rPr>
          <w:rFonts w:ascii="Arial" w:eastAsia="Times New Roman" w:hAnsi="Arial" w:cs="Times New Roman"/>
          <w:sz w:val="24"/>
          <w:szCs w:val="24"/>
          <w:lang w:eastAsia="hr-HR"/>
        </w:rPr>
        <w:t>162.308,19 eura)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A430401 Potpora Crvenom križu PGŽ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(148.000,01 eura), </w:t>
      </w:r>
      <w:r w:rsidR="00C64DC4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E124AC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T430407 Programi ustanova i udruga u socijalnoj skrbi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141.600,00 eura), 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A120304 Zaštita i prava nacionalnih manjina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(107.739,46 eura), 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A510612 Program javnih potreba u tehničkoj kulturi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(87.000,00 eura), 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A410203 Programi udruga i ustanova u zdravstvu (javne potrebe)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(79.700,00 eura) te 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A120302 Aktivnosti županijskih zajednica udruga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(71.000,00 eura).</w:t>
      </w:r>
    </w:p>
    <w:p w14:paraId="7369B1E9" w14:textId="726DA4D7" w:rsidR="00B121F9" w:rsidRPr="004C3C7B" w:rsidRDefault="00E124AC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Najveći dio ostvarenih rashoda za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kapitalne donacije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realiziran je u sklopu projekta </w:t>
      </w:r>
      <w:r w:rsidR="00C64DC4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K700209 Poticanje rada županijskih lučkih uprava</w:t>
      </w:r>
      <w:r w:rsidR="00C64DC4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>411.315,00</w:t>
      </w:r>
      <w:r w:rsidR="00C64DC4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eura)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</w:t>
      </w:r>
      <w:r w:rsidR="00FA4C3B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120202 Aktivnosti zaštite od požara - Vatrogasna zajednica PGŽ 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(331.250,00 eura), </w:t>
      </w:r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K700238 Rekonstrukcija i dogradnja luke </w:t>
      </w:r>
      <w:proofErr w:type="spellStart"/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Melak</w:t>
      </w:r>
      <w:proofErr w:type="spellEnd"/>
      <w:r w:rsidR="00B121F9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 xml:space="preserve"> - II faza - ŽLU Rab</w:t>
      </w:r>
      <w:r w:rsidR="00B121F9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(294.050,50 eura), </w:t>
      </w:r>
      <w:r w:rsidR="00FA4C3B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A120303 Aktivnosti neprofitnih organizacija (civilnog društva)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(135.000,00 eura) te </w:t>
      </w:r>
      <w:r w:rsidR="00FA4C3B" w:rsidRPr="004C3C7B">
        <w:rPr>
          <w:rFonts w:ascii="Arial" w:eastAsia="Times New Roman" w:hAnsi="Arial" w:cs="Times New Roman"/>
          <w:i/>
          <w:sz w:val="24"/>
          <w:szCs w:val="24"/>
          <w:lang w:eastAsia="hr-HR"/>
        </w:rPr>
        <w:t>K700237 Rekonstrukcija luke Baška - IV. faza - ŽLU Krk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(104.735,54 eura).</w:t>
      </w:r>
    </w:p>
    <w:p w14:paraId="03864CCF" w14:textId="3947ACB8" w:rsidR="002A235B" w:rsidRPr="004C3C7B" w:rsidRDefault="00C64DC4" w:rsidP="002A235B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Od u</w:t>
      </w:r>
      <w:r w:rsidR="005E3776" w:rsidRPr="004C3C7B">
        <w:rPr>
          <w:rFonts w:ascii="Arial" w:eastAsia="Times New Roman" w:hAnsi="Arial" w:cs="Times New Roman"/>
          <w:sz w:val="24"/>
          <w:szCs w:val="24"/>
          <w:lang w:eastAsia="hr-HR"/>
        </w:rPr>
        <w:t>kup</w:t>
      </w:r>
      <w:r w:rsidR="00DE1D96" w:rsidRPr="004C3C7B">
        <w:rPr>
          <w:rFonts w:ascii="Arial" w:eastAsia="Times New Roman" w:hAnsi="Arial" w:cs="Times New Roman"/>
          <w:sz w:val="24"/>
          <w:szCs w:val="24"/>
          <w:lang w:eastAsia="hr-HR"/>
        </w:rPr>
        <w:t>n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og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iznos</w:t>
      </w:r>
      <w:r w:rsidR="00DE1D96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E124AC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kapitalnih pomoći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DE1D96" w:rsidRPr="004C3C7B">
        <w:rPr>
          <w:rFonts w:ascii="Arial" w:eastAsia="Times New Roman" w:hAnsi="Arial" w:cs="Times New Roman"/>
          <w:sz w:val="24"/>
          <w:szCs w:val="24"/>
          <w:lang w:eastAsia="hr-HR"/>
        </w:rPr>
        <w:t>(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>137.249,77 eura</w:t>
      </w:r>
      <w:r w:rsidR="00DE1D96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veći dio se </w:t>
      </w:r>
      <w:r w:rsidR="00DE1D96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odnosi 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na kapitalne pomoći 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kreditnim i ostalim financijskim institucijama te 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>trgovačkim društvima u javnom sektoru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(106.857,47 eura)</w:t>
      </w:r>
      <w:r w:rsidR="00E124AC" w:rsidRPr="004C3C7B">
        <w:rPr>
          <w:rFonts w:ascii="Arial" w:eastAsia="Times New Roman" w:hAnsi="Arial" w:cs="Times New Roman"/>
          <w:sz w:val="24"/>
          <w:szCs w:val="24"/>
          <w:lang w:eastAsia="hr-HR"/>
        </w:rPr>
        <w:t>,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a ostatak na</w:t>
      </w:r>
      <w:r w:rsidR="00FE5C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kapitalne pomoći 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>kreditnim i ostalim financijskim institucijama te trgovačkim društvima izvan javnog sektora (15.000,00 eura) te kapitalne pomoći poljoprivrednicima i obrtnicima (15.392,30 eura). Najveći dio realiziranih kapitalnih pomoći za trgovačka društva u javnom sektoru odnosi se pomoći Zračnoj luci Rijeka d.o.o. (64.160,01 euro) radi osiguranja sigurnosno prometnih standarada te Kanalu RI d.o.o. u sklopu poticanja rada regionalne televizije</w:t>
      </w:r>
      <w:r w:rsidR="00FE5C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(37.704,13 eura)</w:t>
      </w:r>
      <w:r w:rsidR="00FA4C3B" w:rsidRPr="004C3C7B">
        <w:rPr>
          <w:rFonts w:ascii="Arial" w:eastAsia="Times New Roman" w:hAnsi="Arial" w:cs="Times New Roman"/>
          <w:sz w:val="24"/>
          <w:szCs w:val="24"/>
          <w:lang w:eastAsia="hr-HR"/>
        </w:rPr>
        <w:t>.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Iznos od 15.000,00 realiziranih rashoda za kapitalne pomoći trgovačkim društvima izvan javnog sektora odnosi se na kapitalnu pomoć Zračnom pristaništu Mali Lošinj d.o.o. namijenjenu održavanju objekata i opreme aerodroma. Kapitalne pomoći poljoprivrednicima i obrtnicima</w:t>
      </w:r>
      <w:r w:rsidR="00FE5C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(15.392,30 eura)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realizirane su u sklopu financiranja programskih aktivnosti razvitka poljoprivrede Gorskog kotara.</w:t>
      </w:r>
    </w:p>
    <w:p w14:paraId="7CB55EF1" w14:textId="624EC91D" w:rsidR="00FA4C3B" w:rsidRPr="004C3C7B" w:rsidRDefault="00FA4C3B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3897DACF" w14:textId="77777777" w:rsidR="00FA4C3B" w:rsidRPr="004C3C7B" w:rsidRDefault="00FA4C3B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4F5B2E98" w14:textId="3D0D52FF" w:rsidR="009A72B2" w:rsidRDefault="009A72B2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4335D23C" w14:textId="77777777" w:rsidR="004C3C7B" w:rsidRPr="004C3C7B" w:rsidRDefault="004C3C7B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35B8E65F" w14:textId="77777777" w:rsidR="002E5D8E" w:rsidRPr="004C3C7B" w:rsidRDefault="002E5D8E" w:rsidP="002E5D8E">
      <w:pPr>
        <w:spacing w:after="120" w:line="240" w:lineRule="auto"/>
        <w:jc w:val="both"/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  <w:lastRenderedPageBreak/>
        <w:t>Rashodi za nabavu nefinancijske imovine</w:t>
      </w:r>
    </w:p>
    <w:p w14:paraId="762E5D20" w14:textId="13F5D7E0" w:rsidR="00815C95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Rashodi za nabavu nefinancijske imovine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prvom polugodištu 202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 ostvareni su u iznosu od 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8.414.974,15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što predstavlja 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16,06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godišnjeg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plana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ali i 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6.759.090,64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 ili </w:t>
      </w:r>
      <w:r w:rsidR="00D018B2" w:rsidRPr="004C3C7B">
        <w:rPr>
          <w:rFonts w:ascii="Arial" w:eastAsia="Times New Roman" w:hAnsi="Arial" w:cs="Times New Roman"/>
          <w:sz w:val="24"/>
          <w:szCs w:val="24"/>
          <w:lang w:eastAsia="hr-HR"/>
        </w:rPr>
        <w:t>4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08,19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više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nego u istom razdoblju prošle godine. Od navedenog iznosa, 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3.794.637,69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 se odnosi na rashode izvršene na te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ret vlastitih izvora </w:t>
      </w:r>
      <w:r w:rsidR="00D018B2" w:rsidRPr="004C3C7B">
        <w:rPr>
          <w:rFonts w:ascii="Arial" w:eastAsia="Times New Roman" w:hAnsi="Arial" w:cs="Times New Roman"/>
          <w:sz w:val="24"/>
          <w:szCs w:val="24"/>
          <w:lang w:eastAsia="hr-HR"/>
        </w:rPr>
        <w:t>Županije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(od čega se 3.175.746,35 eura odnosi na nabavu nefinancijske imovine za potrebe proračunskih korisnika, a 618.891,34 eura za nabavu nefinancijske imovine za potrebe županijske uprave</w:t>
      </w:r>
      <w:r w:rsidR="00B33B3C" w:rsidRPr="004C3C7B">
        <w:rPr>
          <w:rFonts w:ascii="Arial" w:eastAsia="Times New Roman" w:hAnsi="Arial" w:cs="Times New Roman"/>
          <w:sz w:val="24"/>
          <w:szCs w:val="24"/>
          <w:lang w:eastAsia="hr-HR"/>
        </w:rPr>
        <w:t>)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dok se </w:t>
      </w:r>
      <w:r w:rsidR="002A235B" w:rsidRPr="004C3C7B">
        <w:rPr>
          <w:rFonts w:ascii="Arial" w:eastAsia="Times New Roman" w:hAnsi="Arial" w:cs="Times New Roman"/>
          <w:sz w:val="24"/>
          <w:szCs w:val="24"/>
          <w:lang w:eastAsia="hr-HR"/>
        </w:rPr>
        <w:t>4.620.336,46,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 </w:t>
      </w:r>
      <w:r w:rsidR="00D018B2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odnosi 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>na rashode za nabavu nefinancijske imovine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potrebe proračunskih korisnika nabavljenu na 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teret 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njihovih 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>vlastitih i namjenskih prihoda.</w:t>
      </w:r>
      <w:r w:rsidR="00B33B3C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Od ukupnih rashoda za nabavu nefinancijske imovine na razini konsolidiranog Proračuna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najveći dio se odnosi na rashode za potrebe ustanova zdravstva (5.070.086,52 eura), ustanova socijalne skrbi (1.668.434,49 eura) te ustanova školstva (984.385,83 eura).</w:t>
      </w:r>
    </w:p>
    <w:p w14:paraId="75F7F628" w14:textId="2B7AE4EF" w:rsidR="00BE24E3" w:rsidRPr="004C3C7B" w:rsidRDefault="002E5D8E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U sklopu rashoda</w:t>
      </w:r>
      <w:r w:rsidR="00D018B2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nabavu nefinancijske imovine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na razini konsolidiranog Proračuna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najveću realizaciju bilježe </w:t>
      </w:r>
      <w:r w:rsidR="00BE24E3" w:rsidRPr="004C3C7B">
        <w:rPr>
          <w:rFonts w:ascii="Arial" w:eastAsia="Times New Roman" w:hAnsi="Arial" w:cs="Times New Roman"/>
          <w:sz w:val="24"/>
          <w:szCs w:val="24"/>
          <w:lang w:eastAsia="hr-HR"/>
        </w:rPr>
        <w:t>rashodi za nabavu proizvedene dugotrajne imovine (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3.448.876,03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BE24E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 i rashodi za dodatna ulaganja na 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>nefinancijskoj imovini</w:t>
      </w:r>
      <w:r w:rsidR="00BE24E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(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4.846.983,20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="00BE24E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). U sklopu skupine rashoda za nabavu proizvedene dugotrajne imovine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najviše je rashoda ostvareno za postrojenja i opremu (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1.487.730,74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), </w:t>
      </w:r>
      <w:r w:rsidR="00BE24E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zatim 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za 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>nabavu prijevoznih sredstava (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1.421.969,81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o</w:t>
      </w:r>
      <w:r w:rsidR="00815C95" w:rsidRPr="004C3C7B">
        <w:rPr>
          <w:rFonts w:ascii="Arial" w:eastAsia="Times New Roman" w:hAnsi="Arial" w:cs="Times New Roman"/>
          <w:sz w:val="24"/>
          <w:szCs w:val="24"/>
          <w:lang w:eastAsia="hr-HR"/>
        </w:rPr>
        <w:t>)</w:t>
      </w:r>
      <w:r w:rsidR="00CE4FE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te za </w:t>
      </w:r>
      <w:r w:rsidR="00BE24E3" w:rsidRPr="004C3C7B">
        <w:rPr>
          <w:rFonts w:ascii="Arial" w:eastAsia="Times New Roman" w:hAnsi="Arial" w:cs="Times New Roman"/>
          <w:sz w:val="24"/>
          <w:szCs w:val="24"/>
          <w:lang w:eastAsia="hr-HR"/>
        </w:rPr>
        <w:t>nabavu građevinski</w:t>
      </w:r>
      <w:r w:rsidR="00CE4FE3" w:rsidRPr="004C3C7B">
        <w:rPr>
          <w:rFonts w:ascii="Arial" w:eastAsia="Times New Roman" w:hAnsi="Arial" w:cs="Times New Roman"/>
          <w:sz w:val="24"/>
          <w:szCs w:val="24"/>
          <w:lang w:eastAsia="hr-HR"/>
        </w:rPr>
        <w:t>h objekata (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418.674,01</w:t>
      </w:r>
      <w:r w:rsidR="00CE4FE3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>o</w:t>
      </w:r>
      <w:r w:rsidR="00CE4FE3" w:rsidRPr="004C3C7B">
        <w:rPr>
          <w:rFonts w:ascii="Arial" w:eastAsia="Times New Roman" w:hAnsi="Arial" w:cs="Times New Roman"/>
          <w:sz w:val="24"/>
          <w:szCs w:val="24"/>
          <w:lang w:eastAsia="hr-HR"/>
        </w:rPr>
        <w:t>).</w:t>
      </w:r>
      <w:r w:rsidR="00DE526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14:paraId="194A974F" w14:textId="77777777" w:rsidR="00435C06" w:rsidRPr="004C3C7B" w:rsidRDefault="00435C06" w:rsidP="002E5D8E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1033CFEC" w14:textId="77777777" w:rsidR="002E5D8E" w:rsidRPr="004C3C7B" w:rsidRDefault="002E5D8E" w:rsidP="002E5D8E">
      <w:pPr>
        <w:spacing w:after="120" w:line="240" w:lineRule="auto"/>
        <w:jc w:val="both"/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u w:val="single"/>
          <w:lang w:eastAsia="hr-HR"/>
        </w:rPr>
        <w:t>Izdaci za financijsku imovinu i otplate zajmova</w:t>
      </w:r>
    </w:p>
    <w:p w14:paraId="71F76292" w14:textId="1EFDED2B" w:rsidR="006C4B9D" w:rsidRPr="004C3C7B" w:rsidRDefault="00880630" w:rsidP="00880630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Ukupni 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izdaci za financijsku imovinu i otplatu zajmova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u 202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godini na razini konsolidiranog Proračuna planirani su u iznosu 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>1.222.717,82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a u prvoj polovici godine ostvareni su u iznosu od 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>714.266,79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ili 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>58,42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% godišnjeg plana. Od navedenog iznosa, 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>549.696,03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se odnosi na izdatke Županije i to</w:t>
      </w:r>
      <w:r w:rsidR="00436917" w:rsidRPr="004C3C7B">
        <w:rPr>
          <w:rFonts w:ascii="Arial" w:eastAsia="Times New Roman" w:hAnsi="Arial" w:cs="Times New Roman"/>
          <w:sz w:val="24"/>
          <w:szCs w:val="24"/>
          <w:lang w:eastAsia="hr-HR"/>
        </w:rPr>
        <w:t>: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B22352" w:rsidRPr="004C3C7B">
        <w:rPr>
          <w:rFonts w:ascii="Arial" w:eastAsia="Times New Roman" w:hAnsi="Arial" w:cs="Times New Roman"/>
          <w:sz w:val="24"/>
          <w:szCs w:val="24"/>
          <w:lang w:eastAsia="hr-HR"/>
        </w:rPr>
        <w:t>240.331,46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otplatu glavnice kredita </w:t>
      </w:r>
      <w:proofErr w:type="spellStart"/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Thalassotherapie</w:t>
      </w:r>
      <w:proofErr w:type="spellEnd"/>
      <w:r w:rsidRPr="004C3C7B">
        <w:rPr>
          <w:rFonts w:ascii="Arial" w:eastAsia="Times New Roman" w:hAnsi="Arial" w:cs="Times New Roman"/>
          <w:sz w:val="23"/>
          <w:szCs w:val="24"/>
          <w:lang w:eastAsia="hr-HR"/>
        </w:rPr>
        <w:t>-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Opatija </w:t>
      </w:r>
      <w:r w:rsidR="00B22352" w:rsidRPr="004C3C7B">
        <w:rPr>
          <w:rFonts w:ascii="Arial" w:eastAsia="Times New Roman" w:hAnsi="Arial" w:cs="Times New Roman"/>
          <w:sz w:val="24"/>
          <w:szCs w:val="24"/>
          <w:lang w:eastAsia="hr-HR"/>
        </w:rPr>
        <w:t>iz sredstava decentralizacije (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za </w:t>
      </w:r>
      <w:r w:rsidR="00810903" w:rsidRPr="004C3C7B">
        <w:rPr>
          <w:rFonts w:ascii="Arial" w:eastAsia="Times New Roman" w:hAnsi="Arial" w:cs="Times New Roman"/>
          <w:sz w:val="24"/>
          <w:szCs w:val="24"/>
          <w:lang w:eastAsia="hr-HR"/>
        </w:rPr>
        <w:t>nabavu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angiografskog uređaja</w:t>
      </w:r>
      <w:r w:rsidR="00B22352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34.831,46 eura i nabavu uređaja za MR 205.500,00 eura)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, </w:t>
      </w:r>
      <w:r w:rsidR="00B22352" w:rsidRPr="004C3C7B">
        <w:rPr>
          <w:rFonts w:ascii="Arial" w:eastAsia="Times New Roman" w:hAnsi="Arial" w:cs="Times New Roman"/>
          <w:sz w:val="24"/>
          <w:szCs w:val="24"/>
          <w:lang w:eastAsia="hr-HR"/>
        </w:rPr>
        <w:t>131.250,00 eura za otplatu glavnice kredita Zavoda za hitnu medicinu iz sredstava decentralizacije (za</w:t>
      </w:r>
      <w:r w:rsidR="0043691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nabavku vozila za sanitetski prijevoz), 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>49.428,74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otplatu zajma državi </w:t>
      </w:r>
      <w:r w:rsidR="00FA5BD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uzetog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za provedbu projekta ŽCGO </w:t>
      </w:r>
      <w:proofErr w:type="spellStart"/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Marišćina</w:t>
      </w:r>
      <w:proofErr w:type="spellEnd"/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te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6C4B9D" w:rsidRPr="004C3C7B">
        <w:rPr>
          <w:rFonts w:ascii="Arial" w:eastAsia="Times New Roman" w:hAnsi="Arial" w:cs="Times New Roman"/>
          <w:sz w:val="24"/>
          <w:szCs w:val="24"/>
          <w:lang w:eastAsia="hr-HR"/>
        </w:rPr>
        <w:t>128.685,83</w:t>
      </w:r>
      <w:r w:rsidR="00C63451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za otplatu kredita realiziranog za sufinanciranje projekta Energetska obnova zgrada osnovnih škola</w:t>
      </w:r>
      <w:r w:rsidR="00DD16BE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</w:t>
      </w:r>
    </w:p>
    <w:p w14:paraId="705A70BA" w14:textId="7A29AB0A" w:rsidR="000A0E2F" w:rsidRPr="004C3C7B" w:rsidRDefault="000A0E2F" w:rsidP="00880630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Proračunski korisnici su na teret vlastitih i namjenskih prihoda i primitaka u prvoj polovici 20</w:t>
      </w:r>
      <w:r w:rsidR="00E11548" w:rsidRPr="004C3C7B">
        <w:rPr>
          <w:rFonts w:ascii="Arial" w:eastAsia="Times New Roman" w:hAnsi="Arial" w:cs="Times New Roman"/>
          <w:sz w:val="24"/>
          <w:szCs w:val="24"/>
          <w:lang w:eastAsia="hr-HR"/>
        </w:rPr>
        <w:t>25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 realizirali </w:t>
      </w:r>
      <w:r w:rsidR="00E11548" w:rsidRPr="004C3C7B">
        <w:rPr>
          <w:rFonts w:ascii="Arial" w:eastAsia="Times New Roman" w:hAnsi="Arial" w:cs="Times New Roman"/>
          <w:sz w:val="24"/>
          <w:szCs w:val="24"/>
          <w:lang w:eastAsia="hr-HR"/>
        </w:rPr>
        <w:t>164.570,76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eura. Navedeni iznos se odnosi na otplatu glavnice kredita Doma zdravlja PGŽ za realizaciju projekta Doma zdravlja u Novom Vinodolskom (141.349,80 eura) </w:t>
      </w:r>
      <w:r w:rsidR="00EE3BF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te 23.220,96 eura na otplatu glavnice kredita </w:t>
      </w:r>
      <w:proofErr w:type="spellStart"/>
      <w:r w:rsidR="00EE3BFF" w:rsidRPr="004C3C7B">
        <w:rPr>
          <w:rFonts w:ascii="Arial" w:eastAsia="Times New Roman" w:hAnsi="Arial" w:cs="Times New Roman"/>
          <w:sz w:val="24"/>
          <w:szCs w:val="24"/>
          <w:lang w:eastAsia="hr-HR"/>
        </w:rPr>
        <w:t>Thalassotherapia</w:t>
      </w:r>
      <w:proofErr w:type="spellEnd"/>
      <w:r w:rsidR="00EE3BFF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Opatija za nabavu angiografskog uređaja</w:t>
      </w:r>
      <w:r w:rsidR="009F2C72" w:rsidRPr="004C3C7B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14:paraId="25D033A9" w14:textId="02CF1A39" w:rsidR="00A30EDB" w:rsidRDefault="00A30EDB" w:rsidP="00B50575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U Grafikonu 4. je dan prikaz doprinosa rashoda financiranih iz izvornih prihoda Županije i rashoda financiranih iz vlastitih i namjenskih prihoda i primitaka proračunskih korisnima ukupno izvršenim rashodima na razini konsolidiranog proračuna u prvoj polovici 202</w:t>
      </w:r>
      <w:r w:rsidR="005A063B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godine. Iz navedenog grafikona je razvidno da je doprinos rashoda </w:t>
      </w:r>
      <w:r w:rsidR="009F2C72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za zaposlene i materijalne rashode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koje financiraju proračunskih korisnici daleko veći od rashoda koje je u prvoj polovici financirala Žup</w:t>
      </w:r>
      <w:r w:rsidR="009F2C72" w:rsidRPr="004C3C7B">
        <w:rPr>
          <w:rFonts w:ascii="Arial" w:eastAsia="Times New Roman" w:hAnsi="Arial" w:cs="Times New Roman"/>
          <w:sz w:val="24"/>
          <w:szCs w:val="24"/>
          <w:lang w:eastAsia="hr-HR"/>
        </w:rPr>
        <w:t>anija.</w:t>
      </w:r>
    </w:p>
    <w:p w14:paraId="5E2DA8B0" w14:textId="18AD59AF" w:rsidR="004C3C7B" w:rsidRDefault="004C3C7B" w:rsidP="00B50575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4D564EB6" w14:textId="0316888B" w:rsidR="004C3C7B" w:rsidRDefault="004C3C7B" w:rsidP="00B50575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1280E99B" w14:textId="768EA01F" w:rsidR="004C3C7B" w:rsidRDefault="004C3C7B" w:rsidP="00B50575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58A1BAAC" w14:textId="77777777" w:rsidR="004C3C7B" w:rsidRPr="004C3C7B" w:rsidRDefault="004C3C7B" w:rsidP="00B50575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2A367B05" w14:textId="406994D9" w:rsidR="00A30EDB" w:rsidRPr="004C3C7B" w:rsidRDefault="00A30EDB" w:rsidP="00A30EDB">
      <w:pPr>
        <w:numPr>
          <w:ilvl w:val="12"/>
          <w:numId w:val="0"/>
        </w:num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lastRenderedPageBreak/>
        <w:t xml:space="preserve">Grafikon 4.: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Doprinos </w:t>
      </w:r>
      <w:r w:rsidR="00A8334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ukupno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izvršenim rashodima</w:t>
      </w:r>
      <w:r w:rsidR="00A8334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i izdacima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Proračuna u prvom polugodištu 202</w:t>
      </w:r>
      <w:r w:rsidR="007575F8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. godine</w:t>
      </w:r>
    </w:p>
    <w:p w14:paraId="044E0FB9" w14:textId="53F9E579" w:rsidR="00E4215A" w:rsidRPr="004C3C7B" w:rsidRDefault="00E4215A" w:rsidP="00A30EDB">
      <w:pPr>
        <w:numPr>
          <w:ilvl w:val="12"/>
          <w:numId w:val="0"/>
        </w:num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34E52468" w14:textId="10B032CF" w:rsidR="007575F8" w:rsidRPr="004C3C7B" w:rsidRDefault="007575F8" w:rsidP="00A30EDB">
      <w:pPr>
        <w:numPr>
          <w:ilvl w:val="12"/>
          <w:numId w:val="0"/>
        </w:num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noProof/>
          <w:sz w:val="24"/>
          <w:szCs w:val="24"/>
          <w:lang w:eastAsia="hr-HR"/>
        </w:rPr>
        <w:drawing>
          <wp:inline distT="0" distB="0" distL="0" distR="0" wp14:anchorId="12FA90A5" wp14:editId="254B6FFC">
            <wp:extent cx="6319337" cy="3446546"/>
            <wp:effectExtent l="0" t="0" r="5715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580" cy="344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B169D9" w14:textId="13E5F1EF" w:rsidR="005A063B" w:rsidRPr="004C3C7B" w:rsidRDefault="00A30EDB" w:rsidP="00880630">
      <w:pPr>
        <w:spacing w:after="120" w:line="240" w:lineRule="auto"/>
        <w:ind w:firstLine="357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A8334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U Grafikonu 5. je dana struktura </w:t>
      </w:r>
      <w:r w:rsidR="009F2C72" w:rsidRPr="004C3C7B">
        <w:rPr>
          <w:rFonts w:ascii="Arial" w:eastAsia="Times New Roman" w:hAnsi="Arial" w:cs="Times New Roman"/>
          <w:sz w:val="24"/>
          <w:szCs w:val="24"/>
          <w:lang w:eastAsia="hr-HR"/>
        </w:rPr>
        <w:t>ostvarenih</w:t>
      </w:r>
      <w:r w:rsidR="00A8334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rashoda i izdataka Proračuna u prvom polugodištu 202</w:t>
      </w:r>
      <w:r w:rsidR="005A063B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="00A83347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. godine iz koje je razvidno da najveći udjel imaju rashodi za zaposlene i materijalni rashodi koji zajedno čine </w:t>
      </w:r>
      <w:r w:rsidR="005A063B" w:rsidRPr="004C3C7B">
        <w:rPr>
          <w:rFonts w:ascii="Arial" w:eastAsia="Times New Roman" w:hAnsi="Arial" w:cs="Times New Roman"/>
          <w:sz w:val="24"/>
          <w:szCs w:val="24"/>
          <w:lang w:eastAsia="hr-HR"/>
        </w:rPr>
        <w:t>88,5</w:t>
      </w:r>
      <w:r w:rsidR="00A83347" w:rsidRPr="004C3C7B">
        <w:rPr>
          <w:rFonts w:ascii="Arial" w:eastAsia="Times New Roman" w:hAnsi="Arial" w:cs="Times New Roman"/>
          <w:sz w:val="24"/>
          <w:szCs w:val="24"/>
          <w:lang w:eastAsia="hr-HR"/>
        </w:rPr>
        <w:t>% ukupno izvršenih rashoda. Sljedeći po visini udjela su</w:t>
      </w:r>
      <w:r w:rsidR="005A063B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rashodi za nabavu nefinancijske imovine sa 5,5% udjela, donacije sa 2,8% udjela, pomoći sa 1,2% udjela, naknade građanima i kućanstvima i druge naknade sa 1,0% udjela u ukupnim rashodima i izdacima u izvještajnom razdoblju. Najmanji udio imaju izdaci (0,5%), subvencije (0,4%) te financijski rashodi (0,1%). </w:t>
      </w:r>
    </w:p>
    <w:p w14:paraId="5F8301F7" w14:textId="26563520" w:rsidR="00087289" w:rsidRPr="004C3C7B" w:rsidRDefault="00087289" w:rsidP="00087289">
      <w:pPr>
        <w:numPr>
          <w:ilvl w:val="12"/>
          <w:numId w:val="0"/>
        </w:num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 xml:space="preserve">Grafikon </w:t>
      </w:r>
      <w:r w:rsidR="00A83347"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>5</w:t>
      </w:r>
      <w:r w:rsidRPr="004C3C7B">
        <w:rPr>
          <w:rFonts w:ascii="Arial" w:eastAsia="Times New Roman" w:hAnsi="Arial" w:cs="Arial"/>
          <w:b/>
          <w:sz w:val="23"/>
          <w:szCs w:val="23"/>
          <w:lang w:eastAsia="hr-HR"/>
        </w:rPr>
        <w:t xml:space="preserve">.: </w:t>
      </w:r>
      <w:r w:rsidR="00A85F4C" w:rsidRPr="004C3C7B">
        <w:rPr>
          <w:rFonts w:ascii="Arial" w:eastAsia="Times New Roman" w:hAnsi="Arial" w:cs="Times New Roman"/>
          <w:sz w:val="24"/>
          <w:szCs w:val="24"/>
          <w:lang w:eastAsia="hr-HR"/>
        </w:rPr>
        <w:t>Struktura izvršenih rashoda i izdataka Proračuna u prvom polugodištu 202</w:t>
      </w:r>
      <w:r w:rsidR="007575F8" w:rsidRPr="004C3C7B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="00A85F4C" w:rsidRPr="004C3C7B">
        <w:rPr>
          <w:rFonts w:ascii="Arial" w:eastAsia="Times New Roman" w:hAnsi="Arial" w:cs="Times New Roman"/>
          <w:sz w:val="24"/>
          <w:szCs w:val="24"/>
          <w:lang w:eastAsia="hr-HR"/>
        </w:rPr>
        <w:t>. godine</w:t>
      </w:r>
    </w:p>
    <w:p w14:paraId="5440D6BA" w14:textId="567A900F" w:rsidR="007575F8" w:rsidRPr="004C3C7B" w:rsidRDefault="007575F8" w:rsidP="00087289">
      <w:pPr>
        <w:numPr>
          <w:ilvl w:val="12"/>
          <w:numId w:val="0"/>
        </w:num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36F57E45" w14:textId="14595835" w:rsidR="007575F8" w:rsidRPr="004C3C7B" w:rsidRDefault="007575F8" w:rsidP="007575F8">
      <w:pPr>
        <w:numPr>
          <w:ilvl w:val="12"/>
          <w:numId w:val="0"/>
        </w:numPr>
        <w:spacing w:after="0" w:line="240" w:lineRule="auto"/>
        <w:ind w:left="1418" w:hanging="1418"/>
        <w:jc w:val="center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noProof/>
          <w:sz w:val="24"/>
          <w:szCs w:val="24"/>
          <w:lang w:eastAsia="hr-HR"/>
        </w:rPr>
        <w:drawing>
          <wp:inline distT="0" distB="0" distL="0" distR="0" wp14:anchorId="4879AB5C" wp14:editId="39CEC1E6">
            <wp:extent cx="5241630" cy="301350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146" cy="3044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98698" w14:textId="4BF1604F" w:rsidR="00E4215A" w:rsidRDefault="00E4215A" w:rsidP="00E4215A">
      <w:pPr>
        <w:numPr>
          <w:ilvl w:val="12"/>
          <w:numId w:val="0"/>
        </w:numPr>
        <w:spacing w:after="0" w:line="240" w:lineRule="auto"/>
        <w:ind w:left="1418" w:hanging="1418"/>
        <w:jc w:val="center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060882AE" w14:textId="77777777" w:rsidR="004C3C7B" w:rsidRPr="004C3C7B" w:rsidRDefault="004C3C7B" w:rsidP="00E4215A">
      <w:pPr>
        <w:numPr>
          <w:ilvl w:val="12"/>
          <w:numId w:val="0"/>
        </w:numPr>
        <w:spacing w:after="0" w:line="240" w:lineRule="auto"/>
        <w:ind w:left="1418" w:hanging="1418"/>
        <w:jc w:val="center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788DCA3B" w14:textId="785EA4C0" w:rsidR="00087289" w:rsidRPr="004C3C7B" w:rsidRDefault="00DA17F5" w:rsidP="00087289">
      <w:pPr>
        <w:spacing w:after="0" w:line="240" w:lineRule="auto"/>
        <w:jc w:val="both"/>
        <w:rPr>
          <w:rFonts w:ascii="Arial" w:eastAsia="Times New Roman" w:hAnsi="Arial" w:cs="Times New Roman"/>
          <w:b/>
          <w:i/>
          <w:sz w:val="24"/>
          <w:szCs w:val="24"/>
          <w:u w:val="single"/>
          <w:lang w:eastAsia="hr-HR"/>
        </w:rPr>
      </w:pPr>
      <w:r w:rsidRPr="004C3C7B">
        <w:rPr>
          <w:rFonts w:ascii="Arial" w:eastAsia="Times New Roman" w:hAnsi="Arial" w:cs="Times New Roman"/>
          <w:b/>
          <w:i/>
          <w:sz w:val="24"/>
          <w:szCs w:val="24"/>
          <w:u w:val="single"/>
          <w:lang w:eastAsia="hr-HR"/>
        </w:rPr>
        <w:lastRenderedPageBreak/>
        <w:t xml:space="preserve">Rashodi </w:t>
      </w:r>
      <w:r w:rsidR="00087289" w:rsidRPr="004C3C7B">
        <w:rPr>
          <w:rFonts w:ascii="Arial" w:eastAsia="Times New Roman" w:hAnsi="Arial" w:cs="Times New Roman"/>
          <w:b/>
          <w:i/>
          <w:sz w:val="24"/>
          <w:szCs w:val="24"/>
          <w:u w:val="single"/>
          <w:lang w:eastAsia="hr-HR"/>
        </w:rPr>
        <w:t>prema funkcijskoj klasifikaciji</w:t>
      </w:r>
    </w:p>
    <w:p w14:paraId="729427CD" w14:textId="77777777" w:rsidR="00087289" w:rsidRPr="004C3C7B" w:rsidRDefault="00087289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color w:val="FF0000"/>
          <w:sz w:val="24"/>
          <w:szCs w:val="20"/>
          <w:lang w:eastAsia="hr-HR"/>
        </w:rPr>
      </w:pPr>
    </w:p>
    <w:p w14:paraId="38C7D2BE" w14:textId="69CDDAA8" w:rsidR="00087289" w:rsidRPr="004C3C7B" w:rsidRDefault="00963BCD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ab/>
        <w:t xml:space="preserve">Izvršenje rashoda (bez izdataka) </w:t>
      </w:r>
      <w:r w:rsidR="00087289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u</w:t>
      </w:r>
      <w:r w:rsidR="001B4A3E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prvih šest mjeseci</w:t>
      </w:r>
      <w:r w:rsidR="00087289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20</w:t>
      </w:r>
      <w:r w:rsidR="00965A2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2</w:t>
      </w:r>
      <w:r w:rsidR="00CC4BAB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</w:t>
      </w:r>
      <w:r w:rsidR="00087289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. godin</w:t>
      </w:r>
      <w:r w:rsidR="001B4A3E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e</w:t>
      </w:r>
      <w:r w:rsidR="00087289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prema funkcijskoj klasifikaciji prikazano je u sljedećoj tablici. </w:t>
      </w:r>
    </w:p>
    <w:p w14:paraId="64EC92D2" w14:textId="77777777" w:rsidR="00087289" w:rsidRPr="004C3C7B" w:rsidRDefault="00087289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color w:val="FF0000"/>
          <w:sz w:val="10"/>
          <w:szCs w:val="10"/>
          <w:lang w:eastAsia="hr-HR"/>
        </w:rPr>
      </w:pPr>
    </w:p>
    <w:p w14:paraId="22953002" w14:textId="54E6B5F6" w:rsidR="008C48E4" w:rsidRPr="004C3C7B" w:rsidRDefault="00087289" w:rsidP="00503749">
      <w:pPr>
        <w:overflowPunct w:val="0"/>
        <w:autoSpaceDE w:val="0"/>
        <w:autoSpaceDN w:val="0"/>
        <w:adjustRightInd w:val="0"/>
        <w:spacing w:after="0" w:line="240" w:lineRule="auto"/>
        <w:ind w:left="1276" w:hanging="1276"/>
        <w:jc w:val="both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Tablica </w:t>
      </w:r>
      <w:r w:rsidR="009B506F"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.</w:t>
      </w:r>
      <w:r w:rsidR="00DA17F5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: Izvršenje </w:t>
      </w:r>
      <w:r w:rsidR="00B02752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konsolidiranih </w:t>
      </w:r>
      <w:r w:rsidR="00DA17F5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rashoda </w:t>
      </w:r>
      <w:r w:rsidR="00503749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proračuna PGŽ </w:t>
      </w:r>
      <w:r w:rsidR="009B506F" w:rsidRPr="004C3C7B">
        <w:rPr>
          <w:rFonts w:ascii="Arial" w:eastAsia="Times New Roman" w:hAnsi="Arial" w:cs="Arial"/>
          <w:sz w:val="24"/>
          <w:szCs w:val="24"/>
          <w:lang w:eastAsia="hr-HR"/>
        </w:rPr>
        <w:t>u prvoj polovici 202</w:t>
      </w:r>
      <w:r w:rsidR="00CC4BAB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="009B506F" w:rsidRPr="004C3C7B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9B506F" w:rsidRPr="004C3C7B">
        <w:rPr>
          <w:rFonts w:ascii="Times New Roman" w:eastAsia="Times New Roman" w:hAnsi="Times New Roman" w:cs="Arial"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prema funkcijskoj klasifikaciji </w:t>
      </w:r>
    </w:p>
    <w:p w14:paraId="381E16F3" w14:textId="27BE7798" w:rsidR="009E3414" w:rsidRPr="004C3C7B" w:rsidRDefault="009E3414" w:rsidP="009E3414">
      <w:pPr>
        <w:pStyle w:val="ListParagraph"/>
        <w:overflowPunct w:val="0"/>
        <w:autoSpaceDE w:val="0"/>
        <w:autoSpaceDN w:val="0"/>
        <w:adjustRightInd w:val="0"/>
        <w:ind w:left="8565"/>
        <w:jc w:val="both"/>
        <w:textAlignment w:val="baseline"/>
        <w:rPr>
          <w:rFonts w:ascii="Arial" w:hAnsi="Arial" w:cs="Arial"/>
          <w:sz w:val="16"/>
          <w:szCs w:val="16"/>
        </w:rPr>
      </w:pPr>
      <w:r w:rsidRPr="004C3C7B">
        <w:rPr>
          <w:rFonts w:ascii="Arial" w:hAnsi="Arial" w:cs="Arial"/>
          <w:sz w:val="16"/>
          <w:szCs w:val="16"/>
        </w:rPr>
        <w:t>-</w:t>
      </w:r>
      <w:r w:rsidR="00BC1CA7" w:rsidRPr="004C3C7B">
        <w:rPr>
          <w:rFonts w:ascii="Arial" w:hAnsi="Arial" w:cs="Arial"/>
          <w:sz w:val="16"/>
          <w:szCs w:val="16"/>
        </w:rPr>
        <w:t>u</w:t>
      </w:r>
      <w:r w:rsidRPr="004C3C7B">
        <w:rPr>
          <w:rFonts w:ascii="Arial" w:hAnsi="Arial" w:cs="Arial"/>
          <w:sz w:val="16"/>
          <w:szCs w:val="16"/>
        </w:rPr>
        <w:t xml:space="preserve"> eurima</w:t>
      </w:r>
    </w:p>
    <w:p w14:paraId="50FEB864" w14:textId="798B1F60" w:rsidR="00CC4BAB" w:rsidRPr="004C3C7B" w:rsidRDefault="00CC4BAB" w:rsidP="009E3414">
      <w:pPr>
        <w:pStyle w:val="ListParagraph"/>
        <w:overflowPunct w:val="0"/>
        <w:autoSpaceDE w:val="0"/>
        <w:autoSpaceDN w:val="0"/>
        <w:adjustRightInd w:val="0"/>
        <w:ind w:left="8565"/>
        <w:jc w:val="both"/>
        <w:textAlignment w:val="baseline"/>
        <w:rPr>
          <w:rFonts w:ascii="Arial" w:hAnsi="Arial" w:cs="Arial"/>
          <w:sz w:val="16"/>
          <w:szCs w:val="16"/>
        </w:rPr>
      </w:pPr>
    </w:p>
    <w:tbl>
      <w:tblPr>
        <w:tblW w:w="11161" w:type="dxa"/>
        <w:tblInd w:w="-709" w:type="dxa"/>
        <w:tblLook w:val="04A0" w:firstRow="1" w:lastRow="0" w:firstColumn="1" w:lastColumn="0" w:noHBand="0" w:noVBand="1"/>
      </w:tblPr>
      <w:tblGrid>
        <w:gridCol w:w="2269"/>
        <w:gridCol w:w="1380"/>
        <w:gridCol w:w="1380"/>
        <w:gridCol w:w="1380"/>
        <w:gridCol w:w="1246"/>
        <w:gridCol w:w="851"/>
        <w:gridCol w:w="1275"/>
        <w:gridCol w:w="1380"/>
      </w:tblGrid>
      <w:tr w:rsidR="00CC4BAB" w:rsidRPr="004C3C7B" w14:paraId="133A19F4" w14:textId="77777777" w:rsidTr="00CC4BAB">
        <w:trPr>
          <w:trHeight w:val="1380"/>
        </w:trPr>
        <w:tc>
          <w:tcPr>
            <w:tcW w:w="22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15132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Funkcija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4D15E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1.-6.2024.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0D3B2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Tekući plan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6379E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1.-6.2025.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08E13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 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1.-6.2025. / 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1.-6.2024.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75B66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 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1.-6.2025. /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Tekući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plan 2025.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327D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Županijski rashodi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FEED4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Rashodi županijskih korisnika</w:t>
            </w:r>
          </w:p>
        </w:tc>
      </w:tr>
      <w:tr w:rsidR="00CC4BAB" w:rsidRPr="004C3C7B" w14:paraId="6788B34E" w14:textId="77777777" w:rsidTr="00CC4BAB">
        <w:trPr>
          <w:trHeight w:val="315"/>
        </w:trPr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5E70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BC63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09AA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CA796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DD76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5(4/2)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DEC01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6(4/3)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3D108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049C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8</w:t>
            </w:r>
          </w:p>
        </w:tc>
      </w:tr>
      <w:tr w:rsidR="00CC4BAB" w:rsidRPr="004C3C7B" w14:paraId="47315C15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A0FD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01 OPĆE JAVNE USLUGE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C1B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7.433.287,23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092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24.932.126,22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6B45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9.763.987,30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EAB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131,35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491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39,16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284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9.763.987,30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668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C4BAB" w:rsidRPr="004C3C7B" w14:paraId="19CF260B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6D44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03 JAVNI RED I SIGURNOST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A92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264.789,50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737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914.548,50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99C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625.354,24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8485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236,17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D8D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68,38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0AA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625.354,24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3C6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C4BAB" w:rsidRPr="004C3C7B" w14:paraId="2A83D065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39AE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04 EKONOMSKI POSLOVI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9F3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2.181.807,83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635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12.858.630,00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AA3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3.647.892,39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A62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167,20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DE4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28,37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989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3.442.339,57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E5A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205.552,82</w:t>
            </w:r>
          </w:p>
        </w:tc>
      </w:tr>
      <w:tr w:rsidR="00CC4BAB" w:rsidRPr="004C3C7B" w14:paraId="3E5F3AED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8A49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05 ZAŠTITA OKOLIŠA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D2F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379.254,11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E2F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1.966.863,04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D44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516.225,43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648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136,12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819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26,25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0D1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454.987,96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403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61.237,47</w:t>
            </w:r>
          </w:p>
        </w:tc>
      </w:tr>
      <w:tr w:rsidR="00CC4BAB" w:rsidRPr="004C3C7B" w14:paraId="1B3BDB30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7CF9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06 USLUGE UNAPREĐENJA STANOVANJA I ZAJEDNICE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455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1.005.621,97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994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2.227.894,00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6E9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901.886,92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A3D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89,68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4FE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40,48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918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889.403,58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F4B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12.483,34</w:t>
            </w:r>
          </w:p>
        </w:tc>
      </w:tr>
      <w:tr w:rsidR="00CC4BAB" w:rsidRPr="004C3C7B" w14:paraId="531CD66C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795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07 ZDRAVSTVO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835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48.679.902,20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963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150.794.601,46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A91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59.274.391,96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4FD2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121,76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EB0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39,31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41A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9.271.638,96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FEF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50.002.753,00</w:t>
            </w:r>
          </w:p>
        </w:tc>
      </w:tr>
      <w:tr w:rsidR="00CC4BAB" w:rsidRPr="004C3C7B" w14:paraId="519A38C0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D503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08 REKREACIJA, KULTURA, RELIGIJA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9D8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2.604.744,39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D17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10.709.598,76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3CC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3.679.864,59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D4B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141,28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C1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34,36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D60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3.461.385,83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DA0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218.478,76</w:t>
            </w:r>
          </w:p>
        </w:tc>
      </w:tr>
      <w:tr w:rsidR="00CC4BAB" w:rsidRPr="004C3C7B" w14:paraId="2F7579E8" w14:textId="77777777" w:rsidTr="00CC4BAB">
        <w:trPr>
          <w:trHeight w:val="30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0168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09 OBRAZOVANJE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BC9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51.934.660,65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D1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126.292.996,96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141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64.523.427,48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6751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124,24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4C8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51,09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3A3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6.967.740,71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92B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57.555.686,77</w:t>
            </w:r>
          </w:p>
        </w:tc>
      </w:tr>
      <w:tr w:rsidR="00CC4BAB" w:rsidRPr="004C3C7B" w14:paraId="32A188B8" w14:textId="77777777" w:rsidTr="00CC4BAB">
        <w:trPr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83AF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 SOCIJALNA ZAŠTITA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B89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5.855.570,00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BDB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21.178.023,24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C96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9.601.942,10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95F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163,98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15F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45,34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F67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5.031.064,17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A9C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4.570.877,93</w:t>
            </w:r>
          </w:p>
        </w:tc>
      </w:tr>
      <w:tr w:rsidR="00CC4BAB" w:rsidRPr="004C3C7B" w14:paraId="1CB9F274" w14:textId="77777777" w:rsidTr="00CC4BAB">
        <w:trPr>
          <w:trHeight w:val="315"/>
        </w:trPr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06C8B1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4E23E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120.339.637,88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C58EE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351.875.282,18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08BA6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152.534.972,41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E3732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126,75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C6986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43,35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D2A34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39.907.902,32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CFBE0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112.627.070,09</w:t>
            </w:r>
          </w:p>
        </w:tc>
      </w:tr>
    </w:tbl>
    <w:p w14:paraId="693F8C4D" w14:textId="0F8A07BC" w:rsidR="00CC4BAB" w:rsidRDefault="00CC4BAB" w:rsidP="009E3414">
      <w:pPr>
        <w:pStyle w:val="ListParagraph"/>
        <w:overflowPunct w:val="0"/>
        <w:autoSpaceDE w:val="0"/>
        <w:autoSpaceDN w:val="0"/>
        <w:adjustRightInd w:val="0"/>
        <w:ind w:left="8565"/>
        <w:jc w:val="both"/>
        <w:textAlignment w:val="baseline"/>
        <w:rPr>
          <w:rFonts w:ascii="Arial" w:hAnsi="Arial" w:cs="Arial"/>
          <w:sz w:val="16"/>
          <w:szCs w:val="16"/>
        </w:rPr>
      </w:pPr>
    </w:p>
    <w:p w14:paraId="3D576574" w14:textId="77777777" w:rsidR="004C3C7B" w:rsidRPr="004C3C7B" w:rsidRDefault="004C3C7B" w:rsidP="009E3414">
      <w:pPr>
        <w:pStyle w:val="ListParagraph"/>
        <w:overflowPunct w:val="0"/>
        <w:autoSpaceDE w:val="0"/>
        <w:autoSpaceDN w:val="0"/>
        <w:adjustRightInd w:val="0"/>
        <w:ind w:left="8565"/>
        <w:jc w:val="both"/>
        <w:textAlignment w:val="baseline"/>
        <w:rPr>
          <w:rFonts w:ascii="Arial" w:hAnsi="Arial" w:cs="Arial"/>
          <w:sz w:val="16"/>
          <w:szCs w:val="16"/>
        </w:rPr>
      </w:pPr>
    </w:p>
    <w:p w14:paraId="21E930F4" w14:textId="5702C05D" w:rsidR="001B4A3E" w:rsidRPr="004C3C7B" w:rsidRDefault="00087289" w:rsidP="001B4A3E">
      <w:pPr>
        <w:pStyle w:val="BodyTextIndent3"/>
        <w:overflowPunct w:val="0"/>
        <w:autoSpaceDE w:val="0"/>
        <w:autoSpaceDN w:val="0"/>
        <w:adjustRightInd w:val="0"/>
        <w:ind w:left="0"/>
        <w:textAlignment w:val="baseline"/>
        <w:rPr>
          <w:bCs/>
          <w:szCs w:val="20"/>
        </w:rPr>
      </w:pPr>
      <w:r w:rsidRPr="004C3C7B">
        <w:rPr>
          <w:bCs/>
          <w:szCs w:val="20"/>
        </w:rPr>
        <w:tab/>
      </w:r>
      <w:r w:rsidR="001B4A3E" w:rsidRPr="004C3C7B">
        <w:rPr>
          <w:bCs/>
          <w:szCs w:val="20"/>
        </w:rPr>
        <w:t xml:space="preserve">Iz Tablice 5. je razvidno da su rashodi za </w:t>
      </w:r>
      <w:r w:rsidR="009F2C72" w:rsidRPr="004C3C7B">
        <w:rPr>
          <w:bCs/>
          <w:szCs w:val="20"/>
        </w:rPr>
        <w:t>sve funkcije</w:t>
      </w:r>
      <w:r w:rsidR="001B4A3E" w:rsidRPr="004C3C7B">
        <w:rPr>
          <w:bCs/>
          <w:szCs w:val="20"/>
        </w:rPr>
        <w:t xml:space="preserve"> planiran</w:t>
      </w:r>
      <w:r w:rsidR="009F2C72" w:rsidRPr="004C3C7B">
        <w:rPr>
          <w:bCs/>
          <w:szCs w:val="20"/>
        </w:rPr>
        <w:t>e</w:t>
      </w:r>
      <w:r w:rsidR="001B4A3E" w:rsidRPr="004C3C7B">
        <w:rPr>
          <w:bCs/>
          <w:szCs w:val="20"/>
        </w:rPr>
        <w:t xml:space="preserve"> u Proračunu za 202</w:t>
      </w:r>
      <w:r w:rsidR="005A063B" w:rsidRPr="004C3C7B">
        <w:rPr>
          <w:bCs/>
          <w:szCs w:val="20"/>
        </w:rPr>
        <w:t>5</w:t>
      </w:r>
      <w:r w:rsidR="001B4A3E" w:rsidRPr="004C3C7B">
        <w:rPr>
          <w:bCs/>
          <w:szCs w:val="20"/>
        </w:rPr>
        <w:t>. godinu</w:t>
      </w:r>
      <w:r w:rsidR="009F2C72" w:rsidRPr="004C3C7B">
        <w:rPr>
          <w:bCs/>
          <w:szCs w:val="20"/>
        </w:rPr>
        <w:t xml:space="preserve">, osim rashoda za funkciju </w:t>
      </w:r>
      <w:r w:rsidR="005A063B" w:rsidRPr="004C3C7B">
        <w:rPr>
          <w:bCs/>
          <w:i/>
          <w:szCs w:val="20"/>
        </w:rPr>
        <w:t>06</w:t>
      </w:r>
      <w:r w:rsidR="009F2C72" w:rsidRPr="004C3C7B">
        <w:rPr>
          <w:bCs/>
          <w:i/>
          <w:szCs w:val="20"/>
        </w:rPr>
        <w:t xml:space="preserve"> </w:t>
      </w:r>
      <w:r w:rsidR="005A063B" w:rsidRPr="004C3C7B">
        <w:rPr>
          <w:bCs/>
          <w:i/>
          <w:szCs w:val="20"/>
        </w:rPr>
        <w:t>Usluge unapređenja stanovanja i zajednice</w:t>
      </w:r>
      <w:r w:rsidR="009F2C72" w:rsidRPr="004C3C7B">
        <w:rPr>
          <w:bCs/>
          <w:i/>
          <w:szCs w:val="20"/>
        </w:rPr>
        <w:t>,</w:t>
      </w:r>
      <w:r w:rsidR="001B4A3E" w:rsidRPr="004C3C7B">
        <w:rPr>
          <w:bCs/>
          <w:szCs w:val="20"/>
        </w:rPr>
        <w:t xml:space="preserve"> ostvareni u prvom polugodištu tekuće godine više nego u i</w:t>
      </w:r>
      <w:r w:rsidR="005A6810" w:rsidRPr="004C3C7B">
        <w:rPr>
          <w:bCs/>
          <w:szCs w:val="20"/>
        </w:rPr>
        <w:t>stom razdoblju prethodne godine</w:t>
      </w:r>
      <w:r w:rsidR="009F2C72" w:rsidRPr="004C3C7B">
        <w:rPr>
          <w:bCs/>
          <w:szCs w:val="20"/>
        </w:rPr>
        <w:t>.</w:t>
      </w:r>
      <w:r w:rsidR="005A6810" w:rsidRPr="004C3C7B">
        <w:rPr>
          <w:bCs/>
          <w:szCs w:val="20"/>
        </w:rPr>
        <w:t xml:space="preserve"> Ostvarenje rashoda po funkcijama u odnosu na godišnji plan kreće se u rasponu od </w:t>
      </w:r>
      <w:r w:rsidR="005A063B" w:rsidRPr="004C3C7B">
        <w:rPr>
          <w:bCs/>
          <w:szCs w:val="20"/>
        </w:rPr>
        <w:t>26,25</w:t>
      </w:r>
      <w:r w:rsidR="005A6810" w:rsidRPr="004C3C7B">
        <w:rPr>
          <w:bCs/>
          <w:szCs w:val="20"/>
        </w:rPr>
        <w:t xml:space="preserve">% do </w:t>
      </w:r>
      <w:r w:rsidR="005A063B" w:rsidRPr="004C3C7B">
        <w:rPr>
          <w:bCs/>
          <w:szCs w:val="20"/>
        </w:rPr>
        <w:t>68,38</w:t>
      </w:r>
      <w:r w:rsidR="005A6810" w:rsidRPr="004C3C7B">
        <w:rPr>
          <w:bCs/>
          <w:szCs w:val="20"/>
        </w:rPr>
        <w:t>%. Iz tablice je također razvidno da najveći doprinos</w:t>
      </w:r>
      <w:r w:rsidR="00FA5BD1" w:rsidRPr="004C3C7B">
        <w:rPr>
          <w:bCs/>
          <w:szCs w:val="20"/>
        </w:rPr>
        <w:t xml:space="preserve"> ostvarenju, po vrijednosti</w:t>
      </w:r>
      <w:r w:rsidR="005A6810" w:rsidRPr="004C3C7B">
        <w:rPr>
          <w:bCs/>
          <w:szCs w:val="20"/>
        </w:rPr>
        <w:t xml:space="preserve"> najznačajnijih funkcija (Zdravstvo i Obrazovanje)</w:t>
      </w:r>
      <w:r w:rsidR="00FA5BD1" w:rsidRPr="004C3C7B">
        <w:rPr>
          <w:bCs/>
          <w:szCs w:val="20"/>
        </w:rPr>
        <w:t>,</w:t>
      </w:r>
      <w:r w:rsidR="005A6810" w:rsidRPr="004C3C7B">
        <w:rPr>
          <w:bCs/>
          <w:szCs w:val="20"/>
        </w:rPr>
        <w:t xml:space="preserve"> daju rashodi financirani iz vlastitih i namjenskih prihoda i primitaka proračunskih korisnika. </w:t>
      </w:r>
    </w:p>
    <w:p w14:paraId="166820A6" w14:textId="221CF846" w:rsidR="00B02752" w:rsidRDefault="00B02752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4C6D4F59" w14:textId="1889F2D5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7F35A5A0" w14:textId="481FD992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08EA85FE" w14:textId="28230D7C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63C907F7" w14:textId="3243783B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61683FAE" w14:textId="775FE4A7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34D3D0D5" w14:textId="3CFF4017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274A7B7D" w14:textId="6F7028AC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3CD54C84" w14:textId="5DE52B82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3BC305F9" w14:textId="43C902F0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11829718" w14:textId="59EB2864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2D7978C5" w14:textId="281ADB62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295F12D3" w14:textId="3F61E26C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293824CC" w14:textId="69E87E99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174DA148" w14:textId="1830F7A3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2998EFB3" w14:textId="6B306471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3A8A28A7" w14:textId="61467432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66E480B9" w14:textId="672B1BE3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7BD9B5C4" w14:textId="6A1F2C64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48F6F2D6" w14:textId="44CED4E8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4DCAA7F7" w14:textId="729A86D8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2D33FDB0" w14:textId="3E980E19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6A61A1A8" w14:textId="3E839C4C" w:rsid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5A0FE986" w14:textId="77777777" w:rsidR="004C3C7B" w:rsidRPr="004C3C7B" w:rsidRDefault="004C3C7B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16"/>
          <w:szCs w:val="16"/>
          <w:lang w:eastAsia="hr-HR"/>
        </w:rPr>
      </w:pPr>
    </w:p>
    <w:p w14:paraId="51BF6E72" w14:textId="7490C535" w:rsidR="00087289" w:rsidRPr="004C3C7B" w:rsidRDefault="00087289" w:rsidP="00087289">
      <w:p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lastRenderedPageBreak/>
        <w:t xml:space="preserve">Grafikon </w:t>
      </w:r>
      <w:r w:rsidR="00A24845"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6</w:t>
      </w: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.:</w:t>
      </w:r>
      <w:r w:rsidRPr="004C3C7B">
        <w:rPr>
          <w:rFonts w:ascii="Times New Roman" w:eastAsia="Times New Roman" w:hAnsi="Times New Roman" w:cs="Arial"/>
          <w:b/>
          <w:sz w:val="23"/>
          <w:szCs w:val="23"/>
          <w:lang w:eastAsia="hr-HR"/>
        </w:rPr>
        <w:t xml:space="preserve">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Struktura </w:t>
      </w:r>
      <w:r w:rsidR="00CF5BEA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izvršenih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rash</w:t>
      </w:r>
      <w:r w:rsidR="00CF2538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oda </w:t>
      </w:r>
      <w:r w:rsidR="00B02752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konsolidiranog </w:t>
      </w:r>
      <w:r w:rsidR="00FD1F85" w:rsidRPr="004C3C7B">
        <w:rPr>
          <w:rFonts w:ascii="Arial" w:eastAsia="Times New Roman" w:hAnsi="Arial" w:cs="Times New Roman"/>
          <w:sz w:val="24"/>
          <w:szCs w:val="24"/>
          <w:lang w:eastAsia="hr-HR"/>
        </w:rPr>
        <w:t>p</w:t>
      </w:r>
      <w:r w:rsidR="00CF2538" w:rsidRPr="004C3C7B">
        <w:rPr>
          <w:rFonts w:ascii="Arial" w:eastAsia="Times New Roman" w:hAnsi="Arial" w:cs="Times New Roman"/>
          <w:sz w:val="24"/>
          <w:szCs w:val="24"/>
          <w:lang w:eastAsia="hr-HR"/>
        </w:rPr>
        <w:t>roračuna</w:t>
      </w:r>
      <w:r w:rsidR="00B02752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PGŽ</w:t>
      </w:r>
      <w:r w:rsidR="00CF2538"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  <w:r w:rsidR="009B506F" w:rsidRPr="004C3C7B">
        <w:rPr>
          <w:rFonts w:ascii="Arial" w:hAnsi="Arial"/>
        </w:rPr>
        <w:t>u prvoj polovici 202</w:t>
      </w:r>
      <w:r w:rsidR="00CC4BAB" w:rsidRPr="004C3C7B">
        <w:rPr>
          <w:rFonts w:ascii="Arial" w:hAnsi="Arial"/>
        </w:rPr>
        <w:t>5</w:t>
      </w:r>
      <w:r w:rsidR="009B506F" w:rsidRPr="004C3C7B">
        <w:rPr>
          <w:rFonts w:ascii="Arial" w:hAnsi="Arial"/>
        </w:rPr>
        <w:t xml:space="preserve">. godine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>prema funkcijskoj klasifikaciji</w:t>
      </w:r>
    </w:p>
    <w:p w14:paraId="646F824C" w14:textId="69B2D006" w:rsidR="00CC4BAB" w:rsidRPr="004C3C7B" w:rsidRDefault="00CC4BAB" w:rsidP="00CC4BAB">
      <w:pPr>
        <w:spacing w:after="0" w:line="240" w:lineRule="auto"/>
        <w:ind w:left="1418" w:hanging="1418"/>
        <w:jc w:val="center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noProof/>
          <w:sz w:val="24"/>
          <w:szCs w:val="24"/>
          <w:lang w:eastAsia="hr-HR"/>
        </w:rPr>
        <w:drawing>
          <wp:inline distT="0" distB="0" distL="0" distR="0" wp14:anchorId="485FE423" wp14:editId="4514BBB3">
            <wp:extent cx="5112080" cy="33562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14" cy="3383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CFA0EA" w14:textId="2B938D74" w:rsidR="001B4A3E" w:rsidRPr="004C3C7B" w:rsidRDefault="00087289" w:rsidP="001B4A3E">
      <w:pPr>
        <w:pStyle w:val="BodyTextIndent3"/>
        <w:overflowPunct w:val="0"/>
        <w:autoSpaceDE w:val="0"/>
        <w:autoSpaceDN w:val="0"/>
        <w:adjustRightInd w:val="0"/>
        <w:ind w:left="0"/>
        <w:textAlignment w:val="baseline"/>
        <w:rPr>
          <w:bCs/>
          <w:szCs w:val="20"/>
        </w:rPr>
      </w:pPr>
      <w:r w:rsidRPr="004C3C7B">
        <w:rPr>
          <w:bCs/>
          <w:szCs w:val="20"/>
        </w:rPr>
        <w:tab/>
      </w:r>
      <w:r w:rsidR="001B4A3E" w:rsidRPr="004C3C7B">
        <w:rPr>
          <w:bCs/>
          <w:szCs w:val="20"/>
        </w:rPr>
        <w:t>Na razini konsolidiranog Proračuna PGŽ za 202</w:t>
      </w:r>
      <w:r w:rsidR="005A063B" w:rsidRPr="004C3C7B">
        <w:rPr>
          <w:bCs/>
          <w:szCs w:val="20"/>
        </w:rPr>
        <w:t>5</w:t>
      </w:r>
      <w:r w:rsidR="001B4A3E" w:rsidRPr="004C3C7B">
        <w:rPr>
          <w:bCs/>
          <w:szCs w:val="20"/>
        </w:rPr>
        <w:t>. godinu, najveći udjel u izvršenju u ukupnim rashodima prvog polugodišta ima funkcija 09 Obrazovanje (</w:t>
      </w:r>
      <w:r w:rsidR="005A063B" w:rsidRPr="004C3C7B">
        <w:rPr>
          <w:bCs/>
          <w:szCs w:val="20"/>
        </w:rPr>
        <w:t>42,3</w:t>
      </w:r>
      <w:r w:rsidR="00E072A2" w:rsidRPr="004C3C7B">
        <w:rPr>
          <w:bCs/>
          <w:szCs w:val="20"/>
        </w:rPr>
        <w:t>%) nakon koje slijede funkcije:</w:t>
      </w:r>
      <w:r w:rsidR="001B4A3E" w:rsidRPr="004C3C7B">
        <w:rPr>
          <w:bCs/>
          <w:szCs w:val="20"/>
        </w:rPr>
        <w:t xml:space="preserve"> 07 Zdravstvo (</w:t>
      </w:r>
      <w:r w:rsidR="005A063B" w:rsidRPr="004C3C7B">
        <w:rPr>
          <w:bCs/>
          <w:szCs w:val="20"/>
        </w:rPr>
        <w:t>38,9</w:t>
      </w:r>
      <w:r w:rsidR="001B4A3E" w:rsidRPr="004C3C7B">
        <w:rPr>
          <w:bCs/>
          <w:szCs w:val="20"/>
        </w:rPr>
        <w:t>%), 01 Opće javne usluge (6,</w:t>
      </w:r>
      <w:r w:rsidR="005A063B" w:rsidRPr="004C3C7B">
        <w:rPr>
          <w:bCs/>
          <w:szCs w:val="20"/>
        </w:rPr>
        <w:t>4</w:t>
      </w:r>
      <w:r w:rsidR="001B4A3E" w:rsidRPr="004C3C7B">
        <w:rPr>
          <w:bCs/>
          <w:szCs w:val="20"/>
        </w:rPr>
        <w:t>%) te 10 Socijalna zaštita (</w:t>
      </w:r>
      <w:r w:rsidR="005A063B" w:rsidRPr="004C3C7B">
        <w:rPr>
          <w:bCs/>
          <w:szCs w:val="20"/>
        </w:rPr>
        <w:t>6,3</w:t>
      </w:r>
      <w:r w:rsidR="001B4A3E" w:rsidRPr="004C3C7B">
        <w:rPr>
          <w:bCs/>
          <w:szCs w:val="20"/>
        </w:rPr>
        <w:t xml:space="preserve">%). Sve ostale funkcije zajedno sudjeluju sa </w:t>
      </w:r>
      <w:r w:rsidR="005A063B" w:rsidRPr="004C3C7B">
        <w:rPr>
          <w:bCs/>
          <w:szCs w:val="20"/>
        </w:rPr>
        <w:t>6,1</w:t>
      </w:r>
      <w:r w:rsidR="001B4A3E" w:rsidRPr="004C3C7B">
        <w:rPr>
          <w:bCs/>
          <w:szCs w:val="20"/>
        </w:rPr>
        <w:t>% u ukupnim rashodima Proračuna u prvoj polovici 202</w:t>
      </w:r>
      <w:r w:rsidR="005A063B" w:rsidRPr="004C3C7B">
        <w:rPr>
          <w:bCs/>
          <w:szCs w:val="20"/>
        </w:rPr>
        <w:t>5</w:t>
      </w:r>
      <w:r w:rsidR="001B4A3E" w:rsidRPr="004C3C7B">
        <w:rPr>
          <w:bCs/>
          <w:szCs w:val="20"/>
        </w:rPr>
        <w:t>. godine.</w:t>
      </w:r>
    </w:p>
    <w:p w14:paraId="0DB7D817" w14:textId="09190D3C" w:rsidR="00471668" w:rsidRPr="004C3C7B" w:rsidRDefault="00471668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211D7A9C" w14:textId="77777777" w:rsidR="00BD5A00" w:rsidRPr="004C3C7B" w:rsidRDefault="00BD5A00" w:rsidP="000872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5C277023" w14:textId="752FD1C3" w:rsidR="00087289" w:rsidRPr="004C3C7B" w:rsidRDefault="00BF0B60" w:rsidP="00BF0B60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</w:pPr>
      <w:r w:rsidRPr="004C3C7B">
        <w:rPr>
          <w:rFonts w:ascii="Arial" w:eastAsia="Times New Roman" w:hAnsi="Arial" w:cs="Times New Roman"/>
          <w:b/>
          <w:i/>
          <w:sz w:val="24"/>
          <w:szCs w:val="24"/>
          <w:u w:val="single"/>
          <w:lang w:eastAsia="hr-HR"/>
        </w:rPr>
        <w:t>Rashodi i izdaci prema izvorima</w:t>
      </w:r>
    </w:p>
    <w:p w14:paraId="7005D42A" w14:textId="4C12CDC7" w:rsidR="00087289" w:rsidRPr="004C3C7B" w:rsidRDefault="00087289" w:rsidP="00087289">
      <w:pPr>
        <w:spacing w:after="0" w:line="240" w:lineRule="auto"/>
        <w:ind w:left="360" w:right="72" w:hanging="360"/>
        <w:jc w:val="both"/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</w:pPr>
    </w:p>
    <w:p w14:paraId="5EB3B189" w14:textId="6235F6E7" w:rsidR="00113D03" w:rsidRPr="004C3C7B" w:rsidRDefault="00BF0B60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U Tablici 6. dan je prikaz </w:t>
      </w:r>
      <w:r w:rsidR="007A385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izvršenja 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ukupnih rashoda i izdataka prema izvorima financiranja u prvoj polovici 202</w:t>
      </w:r>
      <w:r w:rsidR="000E097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. godine</w:t>
      </w:r>
      <w:r w:rsidR="007A385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u odnosu na izvršenje u istom razdoblju prošle godine i u odnosu na godišnji plan za tekuću godinu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. </w:t>
      </w:r>
      <w:r w:rsidR="000415C0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Iz prezentiranih podataka razvidno </w:t>
      </w:r>
      <w:r w:rsidR="008073C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je </w:t>
      </w:r>
      <w:r w:rsidR="000415C0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da </w:t>
      </w:r>
      <w:r w:rsidR="008073C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su rashodi i izdaci po svim izvorima financiranja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, osim izvora </w:t>
      </w:r>
      <w:r w:rsidR="000E0976" w:rsidRPr="004C3C7B">
        <w:rPr>
          <w:rFonts w:ascii="Arial" w:eastAsia="Times New Roman" w:hAnsi="Arial" w:cs="Times New Roman"/>
          <w:bCs/>
          <w:i/>
          <w:sz w:val="24"/>
          <w:szCs w:val="20"/>
          <w:lang w:eastAsia="hr-HR"/>
        </w:rPr>
        <w:t>8 Namjenski primici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,</w:t>
      </w:r>
      <w:r w:rsidR="008073C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veći u odnosu na </w:t>
      </w:r>
      <w:r w:rsidR="007A385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izvršenje u prvih šest mjeseci</w:t>
      </w:r>
      <w:r w:rsidR="008073C8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prošle godine. Najviše rashoda i izdataka u izvještajnom razdoblju je financirano iz 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izvora 5 Pomoći (</w:t>
      </w:r>
      <w:r w:rsidR="000E097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61.271.551,56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eura) i izvora 4 Prihodi za posebne namjene (</w:t>
      </w:r>
      <w:r w:rsidR="000E0976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53.590.541,20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eura) pri čemu se najveći dio tih rashoda odnosi na rashode i izdatke proračunskih korisnika.</w:t>
      </w:r>
    </w:p>
    <w:p w14:paraId="008F8FC7" w14:textId="77777777" w:rsidR="00113D03" w:rsidRPr="004C3C7B" w:rsidRDefault="00113D03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086D2F7A" w14:textId="47719978" w:rsidR="00BF0B60" w:rsidRDefault="007A3853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Županijski rashodi i izdaci su u najvećem dijelu financirani iz općih izvora (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29.336.969,39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eura), nakon kojih slijede rashodi i izdaci financirani iz namjenskih prihoda (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8.446.797,36 eura), 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pomoći (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2.330.456,89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eura)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te namjenskih primitaka (312.995,61 euro), donacija (23.750,00 eura) i prihoda od prodaje ili zamjene </w:t>
      </w:r>
      <w:proofErr w:type="spellStart"/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nefin.imovine</w:t>
      </w:r>
      <w:proofErr w:type="spellEnd"/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(6.629,10 eura).</w:t>
      </w:r>
    </w:p>
    <w:p w14:paraId="6C196975" w14:textId="25EF97AE" w:rsid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739AB085" w14:textId="1072D502" w:rsid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2062566A" w14:textId="7799EC2F" w:rsid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6706B272" w14:textId="06F8A47F" w:rsid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0BCB50E4" w14:textId="11EAE983" w:rsid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7C0D0048" w14:textId="19D0C51E" w:rsid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7926C638" w14:textId="77777777" w:rsidR="004C3C7B" w:rsidRPr="004C3C7B" w:rsidRDefault="004C3C7B" w:rsidP="00BF0B60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</w:p>
    <w:p w14:paraId="5843E37B" w14:textId="77777777" w:rsidR="00BF0B60" w:rsidRPr="004C3C7B" w:rsidRDefault="00BF0B60" w:rsidP="00087289">
      <w:pPr>
        <w:spacing w:after="0" w:line="240" w:lineRule="auto"/>
        <w:ind w:left="360" w:right="72" w:hanging="360"/>
        <w:jc w:val="both"/>
        <w:rPr>
          <w:rFonts w:ascii="Arial" w:eastAsia="Times New Roman" w:hAnsi="Arial" w:cs="Times New Roman"/>
          <w:b/>
          <w:bCs/>
          <w:sz w:val="16"/>
          <w:szCs w:val="16"/>
          <w:lang w:eastAsia="hr-HR"/>
        </w:rPr>
      </w:pPr>
    </w:p>
    <w:p w14:paraId="7DAD5A90" w14:textId="3CDAF0F9" w:rsidR="00BF0B60" w:rsidRPr="004C3C7B" w:rsidRDefault="00BF0B60" w:rsidP="00BF0B60">
      <w:pPr>
        <w:overflowPunct w:val="0"/>
        <w:autoSpaceDE w:val="0"/>
        <w:autoSpaceDN w:val="0"/>
        <w:adjustRightInd w:val="0"/>
        <w:spacing w:after="0" w:line="240" w:lineRule="auto"/>
        <w:ind w:left="1276" w:hanging="1276"/>
        <w:jc w:val="both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Tablica 6.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: Izvršenje konsolidiranih rashoda i izdataka proračuna PGŽ u prvoj polovici 202</w:t>
      </w:r>
      <w:r w:rsidR="00CC4BAB" w:rsidRPr="004C3C7B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Pr="004C3C7B">
        <w:rPr>
          <w:rFonts w:ascii="Times New Roman" w:eastAsia="Times New Roman" w:hAnsi="Times New Roman" w:cs="Arial"/>
          <w:sz w:val="24"/>
          <w:szCs w:val="24"/>
          <w:lang w:eastAsia="hr-HR"/>
        </w:rPr>
        <w:t xml:space="preserve"> </w:t>
      </w:r>
      <w:r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prema izvorima financiranja </w:t>
      </w:r>
    </w:p>
    <w:p w14:paraId="6230E843" w14:textId="1FED2E8D" w:rsidR="00B50575" w:rsidRPr="004C3C7B" w:rsidRDefault="00B50575" w:rsidP="00BF0B60">
      <w:pPr>
        <w:overflowPunct w:val="0"/>
        <w:autoSpaceDE w:val="0"/>
        <w:autoSpaceDN w:val="0"/>
        <w:adjustRightInd w:val="0"/>
        <w:spacing w:after="0" w:line="240" w:lineRule="auto"/>
        <w:ind w:left="1276" w:hanging="1276"/>
        <w:jc w:val="both"/>
        <w:textAlignment w:val="baseline"/>
        <w:rPr>
          <w:rFonts w:ascii="Arial" w:eastAsia="Times New Roman" w:hAnsi="Arial" w:cs="Arial"/>
          <w:sz w:val="16"/>
          <w:szCs w:val="16"/>
          <w:lang w:eastAsia="hr-HR"/>
        </w:rPr>
      </w:pP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Pr="004C3C7B">
        <w:rPr>
          <w:rFonts w:ascii="Arial" w:eastAsia="Times New Roman" w:hAnsi="Arial" w:cs="Arial"/>
          <w:b/>
          <w:sz w:val="10"/>
          <w:szCs w:val="10"/>
          <w:lang w:eastAsia="hr-HR"/>
        </w:rPr>
        <w:tab/>
      </w:r>
      <w:r w:rsidR="00BC1CA7" w:rsidRPr="004C3C7B">
        <w:rPr>
          <w:rFonts w:ascii="Arial" w:eastAsia="Times New Roman" w:hAnsi="Arial" w:cs="Arial"/>
          <w:sz w:val="16"/>
          <w:szCs w:val="16"/>
          <w:lang w:eastAsia="hr-HR"/>
        </w:rPr>
        <w:t>-u</w:t>
      </w:r>
      <w:r w:rsidRPr="004C3C7B">
        <w:rPr>
          <w:rFonts w:ascii="Arial" w:eastAsia="Times New Roman" w:hAnsi="Arial" w:cs="Arial"/>
          <w:sz w:val="16"/>
          <w:szCs w:val="16"/>
          <w:lang w:eastAsia="hr-HR"/>
        </w:rPr>
        <w:t xml:space="preserve"> eurima</w:t>
      </w:r>
    </w:p>
    <w:p w14:paraId="46014F02" w14:textId="70EA7771" w:rsidR="00B50575" w:rsidRPr="004C3C7B" w:rsidRDefault="00B50575" w:rsidP="00BF0B60">
      <w:pPr>
        <w:overflowPunct w:val="0"/>
        <w:autoSpaceDE w:val="0"/>
        <w:autoSpaceDN w:val="0"/>
        <w:adjustRightInd w:val="0"/>
        <w:spacing w:after="0" w:line="240" w:lineRule="auto"/>
        <w:ind w:left="1276" w:hanging="1276"/>
        <w:jc w:val="both"/>
        <w:textAlignment w:val="baseline"/>
        <w:rPr>
          <w:rFonts w:ascii="Arial" w:eastAsia="Times New Roman" w:hAnsi="Arial" w:cs="Arial"/>
          <w:sz w:val="16"/>
          <w:szCs w:val="16"/>
          <w:lang w:eastAsia="hr-HR"/>
        </w:rPr>
      </w:pPr>
    </w:p>
    <w:tbl>
      <w:tblPr>
        <w:tblW w:w="1100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411"/>
        <w:gridCol w:w="1417"/>
        <w:gridCol w:w="1363"/>
        <w:gridCol w:w="1363"/>
        <w:gridCol w:w="960"/>
        <w:gridCol w:w="850"/>
        <w:gridCol w:w="1275"/>
        <w:gridCol w:w="1363"/>
      </w:tblGrid>
      <w:tr w:rsidR="00CC4BAB" w:rsidRPr="004C3C7B" w14:paraId="7E41A5B3" w14:textId="77777777" w:rsidTr="00CC4BAB">
        <w:trPr>
          <w:trHeight w:val="1245"/>
        </w:trPr>
        <w:tc>
          <w:tcPr>
            <w:tcW w:w="24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3B4D0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Oznaka i naziv izvora financiranja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6F65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1.-6.2024.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A5BBE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Tekući plan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E70FF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br/>
              <w:t>1.-6.2025.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1D2D6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 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1.-6.2025. / Izvršenje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1.-6.2024.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21A4F" w14:textId="03CFC564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Izvršenje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1.-6.2025. /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 xml:space="preserve">Tekući </w:t>
            </w: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br/>
              <w:t>plan 2025.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815E1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Županijski rashodi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C0FAA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Rashodi županijskih korisnika</w:t>
            </w:r>
          </w:p>
        </w:tc>
      </w:tr>
      <w:tr w:rsidR="00CC4BAB" w:rsidRPr="004C3C7B" w14:paraId="3B9E3911" w14:textId="77777777" w:rsidTr="00CC4BAB">
        <w:trPr>
          <w:trHeight w:val="315"/>
        </w:trPr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C607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FDA14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FB71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1783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C0ED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5(4/2)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10C1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6(4/3)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689E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718F" w14:textId="77777777" w:rsidR="00CC4BAB" w:rsidRPr="004C3C7B" w:rsidRDefault="00CC4BAB" w:rsidP="00CC4B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8</w:t>
            </w:r>
          </w:p>
        </w:tc>
      </w:tr>
      <w:tr w:rsidR="00CC4BAB" w:rsidRPr="004C3C7B" w14:paraId="2F462368" w14:textId="77777777" w:rsidTr="00CC4BAB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000AE8" w14:textId="77777777" w:rsidR="00CC4BAB" w:rsidRPr="004C3C7B" w:rsidRDefault="00CC4BAB" w:rsidP="00CC4BAB">
            <w:pPr>
              <w:spacing w:after="0" w:line="240" w:lineRule="auto"/>
              <w:ind w:hanging="532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Izvor: 1 Opći prihodi i primici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AF35E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17.792.000,04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B4C88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79.286.526,71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7D8715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29.336.969,39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B418A2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164,89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21B6D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37,00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6F8A6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29.336.969,39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1E664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C4BAB" w:rsidRPr="004C3C7B" w14:paraId="1AA5895B" w14:textId="77777777" w:rsidTr="00CC4BAB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C92B6B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Izvor: 3 Vlastiti prihodi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936B2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7.534.593,68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82BBB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17.774.982,11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6841B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8.335.719,20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ACA72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110,63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94343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46,90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A407A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C6A49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8.335.719,20</w:t>
            </w:r>
          </w:p>
        </w:tc>
      </w:tr>
      <w:tr w:rsidR="00CC4BAB" w:rsidRPr="004C3C7B" w14:paraId="4718B7D6" w14:textId="77777777" w:rsidTr="00CC4BAB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9320A1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Izvor: 4 Prihodi za posebne namjene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579FA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46.580.181,49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947101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113.932.554,81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C01B11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53.590.541,20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DB1DA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115,05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0CD47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47,04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40132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8.446.797,36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2AA56A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45.143.743,84</w:t>
            </w:r>
          </w:p>
        </w:tc>
      </w:tr>
      <w:tr w:rsidR="00CC4BAB" w:rsidRPr="004C3C7B" w14:paraId="6EDEA3B0" w14:textId="77777777" w:rsidTr="00CC4BAB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516EE7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Izvor: 5 Pomoći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184572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48.470.544,06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2D02B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128.685.857,56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CE6B0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61.271.551,56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EC634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126,41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AA5B8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47,61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876DF1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2.330.456,89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918D18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58.941.094,67</w:t>
            </w:r>
          </w:p>
        </w:tc>
      </w:tr>
      <w:tr w:rsidR="00CC4BAB" w:rsidRPr="004C3C7B" w14:paraId="791790A8" w14:textId="77777777" w:rsidTr="00CC4BAB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3A8C33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Izvor: 6 Donacije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2164B5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102.286,18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21480D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383.885,00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D5DB7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127.761,36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51154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124,91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AB5091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33,28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3E8E7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23.750,00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ED13A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104.011,36</w:t>
            </w:r>
          </w:p>
        </w:tc>
      </w:tr>
      <w:tr w:rsidR="00CC4BAB" w:rsidRPr="004C3C7B" w14:paraId="20E89D00" w14:textId="77777777" w:rsidTr="00CC4BAB">
        <w:trPr>
          <w:trHeight w:val="30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57691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Izvor: 7 Prihodi od prodaje ili zamjene nefin. imovine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726422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171.130,02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781C7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4.172.223,53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E87F82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273.700,88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70714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159,94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B5619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6,56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6EBB2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6.629,10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0F597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267.071,78</w:t>
            </w:r>
          </w:p>
        </w:tc>
      </w:tr>
      <w:tr w:rsidR="00CC4BAB" w:rsidRPr="004C3C7B" w14:paraId="24C687FC" w14:textId="77777777" w:rsidTr="00CC4BAB">
        <w:trPr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DBD042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Izvor: 8 Namjenski primici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D143DB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2.742.560,05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24CDC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8.861.970,28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F7EF83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312.995,61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AC5DB7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11,41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940954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3,53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3698D0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312.995,61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910701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C4BAB" w:rsidRPr="004C3C7B" w14:paraId="4F45FEAB" w14:textId="77777777" w:rsidTr="00CC4BAB">
        <w:trPr>
          <w:trHeight w:val="315"/>
        </w:trPr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5B8C9F" w14:textId="77777777" w:rsidR="00CC4BAB" w:rsidRPr="004C3C7B" w:rsidRDefault="00CC4BAB" w:rsidP="00CC4B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SVEUKUPNO RASHODI I IZDACI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2EAF8E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123.393.295,52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119926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353.098.000,00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2D3A5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153.249.239,20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241F42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124,20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CFDFEC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43,40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CE3C5F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40.457.598,35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EEE7F9" w14:textId="77777777" w:rsidR="00CC4BAB" w:rsidRPr="004C3C7B" w:rsidRDefault="00CC4BAB" w:rsidP="00CC4BA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C3C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112.791.640,85</w:t>
            </w:r>
          </w:p>
        </w:tc>
      </w:tr>
    </w:tbl>
    <w:p w14:paraId="6DF512B9" w14:textId="5A6964DD" w:rsidR="00CC4BAB" w:rsidRPr="004C3C7B" w:rsidRDefault="00CC4BAB" w:rsidP="00BF0B60">
      <w:pPr>
        <w:overflowPunct w:val="0"/>
        <w:autoSpaceDE w:val="0"/>
        <w:autoSpaceDN w:val="0"/>
        <w:adjustRightInd w:val="0"/>
        <w:spacing w:after="0" w:line="240" w:lineRule="auto"/>
        <w:ind w:left="1276" w:hanging="1276"/>
        <w:jc w:val="both"/>
        <w:textAlignment w:val="baseline"/>
        <w:rPr>
          <w:rFonts w:ascii="Arial" w:eastAsia="Times New Roman" w:hAnsi="Arial" w:cs="Arial"/>
          <w:sz w:val="16"/>
          <w:szCs w:val="16"/>
          <w:lang w:eastAsia="hr-HR"/>
        </w:rPr>
      </w:pPr>
    </w:p>
    <w:p w14:paraId="184F5006" w14:textId="77777777" w:rsidR="00CC4BAB" w:rsidRPr="004C3C7B" w:rsidRDefault="00CC4BAB" w:rsidP="00BF0B60">
      <w:pPr>
        <w:overflowPunct w:val="0"/>
        <w:autoSpaceDE w:val="0"/>
        <w:autoSpaceDN w:val="0"/>
        <w:adjustRightInd w:val="0"/>
        <w:spacing w:after="0" w:line="240" w:lineRule="auto"/>
        <w:ind w:left="1276" w:hanging="1276"/>
        <w:jc w:val="both"/>
        <w:textAlignment w:val="baseline"/>
        <w:rPr>
          <w:rFonts w:ascii="Arial" w:eastAsia="Times New Roman" w:hAnsi="Arial" w:cs="Arial"/>
          <w:sz w:val="16"/>
          <w:szCs w:val="16"/>
          <w:lang w:eastAsia="hr-HR"/>
        </w:rPr>
      </w:pPr>
    </w:p>
    <w:p w14:paraId="13D87B92" w14:textId="101247F7" w:rsidR="007A3853" w:rsidRPr="004C3C7B" w:rsidRDefault="007A3853" w:rsidP="007A3853">
      <w:pPr>
        <w:spacing w:after="0" w:line="240" w:lineRule="auto"/>
        <w:ind w:right="72" w:firstLine="708"/>
        <w:jc w:val="both"/>
        <w:rPr>
          <w:rFonts w:ascii="Arial" w:eastAsia="Times New Roman" w:hAnsi="Arial" w:cs="Times New Roman"/>
          <w:bCs/>
          <w:sz w:val="24"/>
          <w:szCs w:val="20"/>
          <w:lang w:eastAsia="hr-HR"/>
        </w:rPr>
      </w:pP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Iz Grafikona 7. je razvidno da je u prvom polugodištu 202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. godine 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7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5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,0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% rashoda i izdataka </w:t>
      </w:r>
      <w:r w:rsidR="00D30AFC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konsolidiranog proračuna 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realizirano na teret prihoda za posebne namjene i pomoći. Iz općih prihoda i primitaka Županije realizirano je </w:t>
      </w:r>
      <w:r w:rsidR="00237541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19,1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% </w:t>
      </w:r>
      <w:r w:rsidR="00B50575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rashoda i izdatak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a</w:t>
      </w:r>
      <w:r w:rsidR="00B50575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konsolidiranog proračuna u </w:t>
      </w:r>
      <w:r w:rsidR="00113D03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>izvještajnom</w:t>
      </w:r>
      <w:r w:rsidR="00B50575"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razdoblju.</w:t>
      </w:r>
      <w:r w:rsidRPr="004C3C7B">
        <w:rPr>
          <w:rFonts w:ascii="Arial" w:eastAsia="Times New Roman" w:hAnsi="Arial" w:cs="Times New Roman"/>
          <w:bCs/>
          <w:sz w:val="24"/>
          <w:szCs w:val="20"/>
          <w:lang w:eastAsia="hr-HR"/>
        </w:rPr>
        <w:t xml:space="preserve"> </w:t>
      </w:r>
    </w:p>
    <w:p w14:paraId="442F116E" w14:textId="56C7649E" w:rsidR="00B50575" w:rsidRPr="004C3C7B" w:rsidRDefault="00B50575" w:rsidP="00087289">
      <w:pPr>
        <w:spacing w:after="0" w:line="240" w:lineRule="auto"/>
        <w:ind w:left="360" w:right="72" w:hanging="360"/>
        <w:jc w:val="both"/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</w:pPr>
    </w:p>
    <w:p w14:paraId="39104183" w14:textId="307C393E" w:rsidR="00BF0B60" w:rsidRPr="004C3C7B" w:rsidRDefault="00BF0B60" w:rsidP="00BF0B60">
      <w:p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b/>
          <w:sz w:val="24"/>
          <w:szCs w:val="24"/>
          <w:lang w:eastAsia="hr-HR"/>
        </w:rPr>
        <w:t>Grafikon 7.:</w:t>
      </w:r>
      <w:r w:rsidRPr="004C3C7B">
        <w:rPr>
          <w:rFonts w:ascii="Times New Roman" w:eastAsia="Times New Roman" w:hAnsi="Times New Roman" w:cs="Arial"/>
          <w:b/>
          <w:sz w:val="23"/>
          <w:szCs w:val="23"/>
          <w:lang w:eastAsia="hr-HR"/>
        </w:rPr>
        <w:t xml:space="preserve">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Struktura izvršenih rashoda konsolidiranog proračuna PGŽ </w:t>
      </w:r>
      <w:r w:rsidRPr="004C3C7B">
        <w:rPr>
          <w:rFonts w:ascii="Arial" w:hAnsi="Arial"/>
        </w:rPr>
        <w:t>u prvoj polovici 202</w:t>
      </w:r>
      <w:r w:rsidR="00CC4BAB" w:rsidRPr="004C3C7B">
        <w:rPr>
          <w:rFonts w:ascii="Arial" w:hAnsi="Arial"/>
        </w:rPr>
        <w:t>5</w:t>
      </w:r>
      <w:r w:rsidRPr="004C3C7B">
        <w:rPr>
          <w:rFonts w:ascii="Arial" w:hAnsi="Arial"/>
        </w:rPr>
        <w:t xml:space="preserve">. godine </w:t>
      </w:r>
      <w:r w:rsidRPr="004C3C7B">
        <w:rPr>
          <w:rFonts w:ascii="Arial" w:eastAsia="Times New Roman" w:hAnsi="Arial" w:cs="Times New Roman"/>
          <w:sz w:val="24"/>
          <w:szCs w:val="24"/>
          <w:lang w:eastAsia="hr-HR"/>
        </w:rPr>
        <w:t xml:space="preserve">prema </w:t>
      </w:r>
      <w:r w:rsidR="009E3414" w:rsidRPr="004C3C7B">
        <w:rPr>
          <w:rFonts w:ascii="Arial" w:eastAsia="Times New Roman" w:hAnsi="Arial" w:cs="Times New Roman"/>
          <w:sz w:val="24"/>
          <w:szCs w:val="24"/>
          <w:lang w:eastAsia="hr-HR"/>
        </w:rPr>
        <w:t>izvorima</w:t>
      </w:r>
    </w:p>
    <w:p w14:paraId="28ACC86E" w14:textId="0791F3B0" w:rsidR="00CC4BAB" w:rsidRPr="004C3C7B" w:rsidRDefault="00CC4BAB" w:rsidP="00BF0B60">
      <w:p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053E649B" w14:textId="77777777" w:rsidR="00CC4BAB" w:rsidRPr="004C3C7B" w:rsidRDefault="00CC4BAB" w:rsidP="00BF0B60">
      <w:p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28CDC2A5" w14:textId="60009035" w:rsidR="009E3414" w:rsidRPr="004C3C7B" w:rsidRDefault="00CC4BAB" w:rsidP="009E3414">
      <w:pPr>
        <w:spacing w:after="0" w:line="240" w:lineRule="auto"/>
        <w:ind w:left="1418" w:hanging="1418"/>
        <w:jc w:val="center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4C3C7B">
        <w:rPr>
          <w:rFonts w:ascii="Arial" w:eastAsia="Times New Roman" w:hAnsi="Arial" w:cs="Times New Roman"/>
          <w:noProof/>
          <w:sz w:val="24"/>
          <w:szCs w:val="24"/>
          <w:lang w:eastAsia="hr-HR"/>
        </w:rPr>
        <w:drawing>
          <wp:inline distT="0" distB="0" distL="0" distR="0" wp14:anchorId="64F06B3F" wp14:editId="6FF75C25">
            <wp:extent cx="4894848" cy="3109316"/>
            <wp:effectExtent l="0" t="0" r="127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957" cy="3130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1B303" w14:textId="77777777" w:rsidR="009E3414" w:rsidRPr="004C3C7B" w:rsidRDefault="009E3414" w:rsidP="00BF0B60">
      <w:pPr>
        <w:spacing w:after="0" w:line="240" w:lineRule="auto"/>
        <w:ind w:left="1418" w:hanging="1418"/>
        <w:rPr>
          <w:rFonts w:ascii="Arial" w:eastAsia="Times New Roman" w:hAnsi="Arial" w:cs="Times New Roman"/>
          <w:sz w:val="24"/>
          <w:szCs w:val="24"/>
          <w:lang w:eastAsia="hr-HR"/>
        </w:rPr>
      </w:pPr>
    </w:p>
    <w:p w14:paraId="316EE0B3" w14:textId="77777777" w:rsidR="00087289" w:rsidRPr="004C3C7B" w:rsidRDefault="00087289" w:rsidP="00087289">
      <w:pPr>
        <w:spacing w:after="0" w:line="240" w:lineRule="auto"/>
        <w:ind w:left="360" w:right="72" w:hanging="360"/>
        <w:jc w:val="both"/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</w:pPr>
    </w:p>
    <w:p w14:paraId="05AEF438" w14:textId="1DCCD204" w:rsidR="00A83347" w:rsidRPr="004C3C7B" w:rsidRDefault="00A83347">
      <w:pPr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  <w:br w:type="page"/>
      </w:r>
    </w:p>
    <w:p w14:paraId="6D6C2F6A" w14:textId="77777777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169CC70A" w14:textId="6D38CA76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6BC1484" w14:textId="686BEB56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F3024DA" w14:textId="4502742B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A2F7F93" w14:textId="5B3DD7BC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E8A1D03" w14:textId="4387F480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1BBA871" w14:textId="2739DE01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20695DD" w14:textId="01B046C2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2974389" w14:textId="6006CE6A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0299BB8" w14:textId="574781D6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D4CDE16" w14:textId="38F0D712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A77A8BB" w14:textId="2B90C395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BAC0710" w14:textId="4197EC25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C4B20AD" w14:textId="693199DC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EE8876E" w14:textId="29A06021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93775C8" w14:textId="77777777" w:rsidR="00AE5586" w:rsidRPr="004C3C7B" w:rsidRDefault="00AE5586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427E5D7" w14:textId="77777777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6269EE3" w14:textId="47A8D3D4" w:rsidR="005E302C" w:rsidRPr="004C3C7B" w:rsidRDefault="00AE5586" w:rsidP="005E302C">
      <w:pPr>
        <w:spacing w:after="0" w:line="240" w:lineRule="auto"/>
        <w:ind w:left="360" w:right="72" w:hanging="360"/>
        <w:jc w:val="both"/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</w:pPr>
      <w:r w:rsidRPr="004C3C7B"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  <w:t>IV. POSEBNI IZVJEŠTAJI U SKLOPU POLUGODIŠNJEG IZVJEŠTAJA O IZVRŠENJU PRORAČUNA ZA 202</w:t>
      </w:r>
      <w:r w:rsidR="00CC4BAB" w:rsidRPr="004C3C7B"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  <w:t>5</w:t>
      </w:r>
      <w:r w:rsidRPr="004C3C7B">
        <w:rPr>
          <w:rFonts w:ascii="Arial" w:eastAsia="Times New Roman" w:hAnsi="Arial" w:cs="Times New Roman"/>
          <w:b/>
          <w:bCs/>
          <w:sz w:val="28"/>
          <w:szCs w:val="28"/>
          <w:lang w:eastAsia="hr-HR"/>
        </w:rPr>
        <w:t xml:space="preserve">. GODINU </w:t>
      </w:r>
    </w:p>
    <w:p w14:paraId="6FF495A8" w14:textId="77777777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23CB88D" w14:textId="77777777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197E2AE" w14:textId="77777777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EDD3682" w14:textId="711FD463" w:rsidR="005E302C" w:rsidRPr="004C3C7B" w:rsidRDefault="005E302C">
      <w:pPr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br w:type="page"/>
      </w:r>
    </w:p>
    <w:p w14:paraId="7B1147D6" w14:textId="4DC108EE" w:rsidR="00B50575" w:rsidRPr="004C3C7B" w:rsidRDefault="00B50575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 xml:space="preserve">IZVJEŠTAJ O KORIŠTENJU PRORAČUNSKE ZALIHE U PRVOM </w:t>
      </w:r>
    </w:p>
    <w:p w14:paraId="60FDE64F" w14:textId="24CCC01D" w:rsidR="00B50575" w:rsidRPr="004C3C7B" w:rsidRDefault="00B50575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POLUGODIŠTU 202</w:t>
      </w:r>
      <w:r w:rsidR="00CC4BAB"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. GODINE</w:t>
      </w:r>
    </w:p>
    <w:p w14:paraId="0779516D" w14:textId="4E5369A2" w:rsidR="00B50575" w:rsidRPr="004C3C7B" w:rsidRDefault="00B50575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108404B" w14:textId="64977248" w:rsidR="008D76E0" w:rsidRPr="004C3C7B" w:rsidRDefault="008D76E0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10829DF" w14:textId="77777777" w:rsidR="008D76E0" w:rsidRPr="004C3C7B" w:rsidRDefault="008D76E0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7FC68A4" w14:textId="6F95E3EF" w:rsidR="00B50575" w:rsidRPr="004C3C7B" w:rsidRDefault="00AE5586" w:rsidP="009E341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Calibri" w:hAnsi="Arial" w:cs="Arial"/>
          <w:sz w:val="24"/>
          <w:szCs w:val="24"/>
        </w:rPr>
        <w:t>U prvom polugodištu 202</w:t>
      </w:r>
      <w:r w:rsidR="00CC4BAB" w:rsidRPr="004C3C7B">
        <w:rPr>
          <w:rFonts w:ascii="Arial" w:eastAsia="Calibri" w:hAnsi="Arial" w:cs="Arial"/>
          <w:sz w:val="24"/>
          <w:szCs w:val="24"/>
        </w:rPr>
        <w:t>5</w:t>
      </w:r>
      <w:r w:rsidRPr="004C3C7B">
        <w:rPr>
          <w:rFonts w:ascii="Arial" w:eastAsia="Calibri" w:hAnsi="Arial" w:cs="Arial"/>
          <w:sz w:val="24"/>
          <w:szCs w:val="24"/>
        </w:rPr>
        <w:t>. godine proračunsk</w:t>
      </w:r>
      <w:r w:rsidR="008D76E0" w:rsidRPr="004C3C7B">
        <w:rPr>
          <w:rFonts w:ascii="Arial" w:eastAsia="Calibri" w:hAnsi="Arial" w:cs="Arial"/>
          <w:sz w:val="24"/>
          <w:szCs w:val="24"/>
        </w:rPr>
        <w:t>a</w:t>
      </w:r>
      <w:r w:rsidRPr="004C3C7B">
        <w:rPr>
          <w:rFonts w:ascii="Arial" w:eastAsia="Calibri" w:hAnsi="Arial" w:cs="Arial"/>
          <w:sz w:val="24"/>
          <w:szCs w:val="24"/>
        </w:rPr>
        <w:t xml:space="preserve"> zalih</w:t>
      </w:r>
      <w:r w:rsidR="008D76E0" w:rsidRPr="004C3C7B">
        <w:rPr>
          <w:rFonts w:ascii="Arial" w:eastAsia="Calibri" w:hAnsi="Arial" w:cs="Arial"/>
          <w:sz w:val="24"/>
          <w:szCs w:val="24"/>
        </w:rPr>
        <w:t xml:space="preserve">a </w:t>
      </w:r>
      <w:r w:rsidR="009E3414" w:rsidRPr="004C3C7B">
        <w:rPr>
          <w:rFonts w:ascii="Arial" w:eastAsia="Calibri" w:hAnsi="Arial" w:cs="Arial"/>
          <w:sz w:val="24"/>
          <w:szCs w:val="24"/>
        </w:rPr>
        <w:t>ni</w:t>
      </w:r>
      <w:r w:rsidR="008D76E0" w:rsidRPr="004C3C7B">
        <w:rPr>
          <w:rFonts w:ascii="Arial" w:eastAsia="Calibri" w:hAnsi="Arial" w:cs="Arial"/>
          <w:sz w:val="24"/>
          <w:szCs w:val="24"/>
        </w:rPr>
        <w:t>je korištena</w:t>
      </w:r>
      <w:r w:rsidR="009E3414" w:rsidRPr="004C3C7B">
        <w:rPr>
          <w:rFonts w:ascii="Arial" w:eastAsia="Calibri" w:hAnsi="Arial" w:cs="Arial"/>
          <w:sz w:val="24"/>
          <w:szCs w:val="24"/>
        </w:rPr>
        <w:t xml:space="preserve">. </w:t>
      </w:r>
      <w:r w:rsidR="008D76E0" w:rsidRPr="004C3C7B">
        <w:rPr>
          <w:rFonts w:ascii="Arial" w:eastAsia="Calibri" w:hAnsi="Arial" w:cs="Arial"/>
          <w:sz w:val="24"/>
          <w:szCs w:val="24"/>
        </w:rPr>
        <w:t xml:space="preserve"> </w:t>
      </w:r>
    </w:p>
    <w:p w14:paraId="2A7F2F84" w14:textId="1331BA88" w:rsidR="005E302C" w:rsidRPr="004C3C7B" w:rsidRDefault="005E302C">
      <w:pPr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br w:type="page"/>
      </w:r>
    </w:p>
    <w:p w14:paraId="11420EB8" w14:textId="59F12A80" w:rsidR="005E302C" w:rsidRPr="004C3C7B" w:rsidRDefault="005E302C" w:rsidP="005E302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IZVJEŠTAJ O ZADUŽIVANJU NA DOMAĆEM I STRANOM TRŽIŠTU NOVCA I KAPITALA U PRVOM POLUGODIŠTU 202</w:t>
      </w:r>
      <w:r w:rsidR="00CC4BAB"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5</w:t>
      </w: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. GODINE</w:t>
      </w:r>
    </w:p>
    <w:p w14:paraId="2E3B6503" w14:textId="26F3CF1D" w:rsidR="005E302C" w:rsidRPr="004C3C7B" w:rsidRDefault="005E302C" w:rsidP="005E302C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725D54D0" w14:textId="77777777" w:rsidR="0040797C" w:rsidRPr="004C3C7B" w:rsidRDefault="0040797C" w:rsidP="005E302C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44FF9F58" w14:textId="14703D94" w:rsidR="005E302C" w:rsidRPr="004C3C7B" w:rsidRDefault="00225FB4" w:rsidP="00225FB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C3C7B">
        <w:rPr>
          <w:rFonts w:ascii="Arial" w:eastAsia="Calibri" w:hAnsi="Arial" w:cs="Arial"/>
          <w:sz w:val="24"/>
          <w:szCs w:val="24"/>
        </w:rPr>
        <w:tab/>
        <w:t>U prvom polugodištu 202</w:t>
      </w:r>
      <w:r w:rsidR="00CC4BAB" w:rsidRPr="004C3C7B">
        <w:rPr>
          <w:rFonts w:ascii="Arial" w:eastAsia="Calibri" w:hAnsi="Arial" w:cs="Arial"/>
          <w:sz w:val="24"/>
          <w:szCs w:val="24"/>
        </w:rPr>
        <w:t>5</w:t>
      </w:r>
      <w:r w:rsidRPr="004C3C7B">
        <w:rPr>
          <w:rFonts w:ascii="Arial" w:eastAsia="Calibri" w:hAnsi="Arial" w:cs="Arial"/>
          <w:sz w:val="24"/>
          <w:szCs w:val="24"/>
        </w:rPr>
        <w:t xml:space="preserve">. godine Primorsko –goranska županija </w:t>
      </w:r>
      <w:r w:rsidR="008D76E0" w:rsidRPr="004C3C7B">
        <w:rPr>
          <w:rFonts w:ascii="Arial" w:eastAsia="Calibri" w:hAnsi="Arial" w:cs="Arial"/>
          <w:sz w:val="24"/>
          <w:szCs w:val="24"/>
        </w:rPr>
        <w:t xml:space="preserve">se </w:t>
      </w:r>
      <w:r w:rsidRPr="004C3C7B">
        <w:rPr>
          <w:rFonts w:ascii="Arial" w:eastAsia="Calibri" w:hAnsi="Arial" w:cs="Arial"/>
          <w:sz w:val="24"/>
          <w:szCs w:val="24"/>
        </w:rPr>
        <w:t xml:space="preserve">nije dodatno zaduživala, ali se njen proračunski korisnik, </w:t>
      </w:r>
      <w:r w:rsidR="00237541" w:rsidRPr="004C3C7B">
        <w:rPr>
          <w:rFonts w:ascii="Arial" w:eastAsia="Calibri" w:hAnsi="Arial" w:cs="Arial"/>
          <w:sz w:val="24"/>
          <w:szCs w:val="24"/>
        </w:rPr>
        <w:t>Lječilište Veli Lošinj</w:t>
      </w:r>
      <w:r w:rsidRPr="004C3C7B">
        <w:rPr>
          <w:rFonts w:ascii="Arial" w:eastAsia="Calibri" w:hAnsi="Arial" w:cs="Arial"/>
          <w:sz w:val="24"/>
          <w:szCs w:val="24"/>
        </w:rPr>
        <w:t xml:space="preserve">, temeljem suglasnosti Županijske skupštine od </w:t>
      </w:r>
      <w:r w:rsidR="00237541" w:rsidRPr="004C3C7B">
        <w:rPr>
          <w:rFonts w:ascii="Arial" w:eastAsia="Calibri" w:hAnsi="Arial" w:cs="Arial"/>
          <w:sz w:val="24"/>
          <w:szCs w:val="24"/>
        </w:rPr>
        <w:t>27</w:t>
      </w:r>
      <w:r w:rsidRPr="004C3C7B">
        <w:rPr>
          <w:rFonts w:ascii="Arial" w:eastAsia="Calibri" w:hAnsi="Arial" w:cs="Arial"/>
          <w:sz w:val="24"/>
          <w:szCs w:val="24"/>
        </w:rPr>
        <w:t xml:space="preserve">. </w:t>
      </w:r>
      <w:r w:rsidR="00237541" w:rsidRPr="004C3C7B">
        <w:rPr>
          <w:rFonts w:ascii="Arial" w:eastAsia="Calibri" w:hAnsi="Arial" w:cs="Arial"/>
          <w:sz w:val="24"/>
          <w:szCs w:val="24"/>
        </w:rPr>
        <w:t>ožujka</w:t>
      </w:r>
      <w:r w:rsidRPr="004C3C7B">
        <w:rPr>
          <w:rFonts w:ascii="Arial" w:eastAsia="Calibri" w:hAnsi="Arial" w:cs="Arial"/>
          <w:sz w:val="24"/>
          <w:szCs w:val="24"/>
        </w:rPr>
        <w:t xml:space="preserve"> 202</w:t>
      </w:r>
      <w:r w:rsidR="00237541" w:rsidRPr="004C3C7B">
        <w:rPr>
          <w:rFonts w:ascii="Arial" w:eastAsia="Calibri" w:hAnsi="Arial" w:cs="Arial"/>
          <w:sz w:val="24"/>
          <w:szCs w:val="24"/>
        </w:rPr>
        <w:t>5</w:t>
      </w:r>
      <w:r w:rsidRPr="004C3C7B">
        <w:rPr>
          <w:rFonts w:ascii="Arial" w:eastAsia="Calibri" w:hAnsi="Arial" w:cs="Arial"/>
          <w:sz w:val="24"/>
          <w:szCs w:val="24"/>
        </w:rPr>
        <w:t xml:space="preserve">. godine, </w:t>
      </w:r>
      <w:r w:rsidR="008D76E0" w:rsidRPr="004C3C7B">
        <w:rPr>
          <w:rFonts w:ascii="Arial" w:eastAsia="Calibri" w:hAnsi="Arial" w:cs="Arial"/>
          <w:sz w:val="24"/>
          <w:szCs w:val="24"/>
        </w:rPr>
        <w:t xml:space="preserve">dugoročno </w:t>
      </w:r>
      <w:r w:rsidR="00DE2D9D" w:rsidRPr="004C3C7B">
        <w:rPr>
          <w:rFonts w:ascii="Arial" w:eastAsia="Calibri" w:hAnsi="Arial" w:cs="Arial"/>
          <w:sz w:val="24"/>
          <w:szCs w:val="24"/>
        </w:rPr>
        <w:t>zadužio</w:t>
      </w:r>
      <w:r w:rsidRPr="004C3C7B">
        <w:rPr>
          <w:rFonts w:ascii="Arial" w:eastAsia="Calibri" w:hAnsi="Arial" w:cs="Arial"/>
          <w:sz w:val="24"/>
          <w:szCs w:val="24"/>
        </w:rPr>
        <w:t xml:space="preserve"> za </w:t>
      </w:r>
      <w:r w:rsidR="00AE5586" w:rsidRPr="004C3C7B">
        <w:rPr>
          <w:rFonts w:ascii="Arial" w:eastAsia="Calibri" w:hAnsi="Arial" w:cs="Arial"/>
          <w:sz w:val="24"/>
          <w:szCs w:val="24"/>
        </w:rPr>
        <w:t xml:space="preserve">financiranje </w:t>
      </w:r>
      <w:r w:rsidR="00237541" w:rsidRPr="004C3C7B">
        <w:rPr>
          <w:rFonts w:ascii="Arial" w:eastAsia="Calibri" w:hAnsi="Arial" w:cs="Arial"/>
          <w:sz w:val="24"/>
          <w:szCs w:val="24"/>
        </w:rPr>
        <w:t>projekta rekonstrukcije objekta Park IV</w:t>
      </w:r>
      <w:r w:rsidR="00AE5586" w:rsidRPr="004C3C7B">
        <w:rPr>
          <w:rFonts w:ascii="Arial" w:eastAsia="Calibri" w:hAnsi="Arial" w:cs="Arial"/>
          <w:sz w:val="24"/>
          <w:szCs w:val="24"/>
        </w:rPr>
        <w:t>:</w:t>
      </w:r>
    </w:p>
    <w:p w14:paraId="57335130" w14:textId="29A1DCCD" w:rsidR="005E302C" w:rsidRPr="004C3C7B" w:rsidRDefault="005E302C" w:rsidP="005E302C">
      <w:pPr>
        <w:spacing w:after="0" w:line="360" w:lineRule="auto"/>
        <w:rPr>
          <w:rFonts w:ascii="Arial" w:eastAsia="Calibri" w:hAnsi="Arial" w:cs="Arial"/>
          <w:color w:val="FF0000"/>
          <w:sz w:val="24"/>
          <w:szCs w:val="24"/>
        </w:rPr>
      </w:pPr>
    </w:p>
    <w:tbl>
      <w:tblPr>
        <w:tblStyle w:val="TableGrid2"/>
        <w:tblW w:w="10343" w:type="dxa"/>
        <w:tblLook w:val="04A0" w:firstRow="1" w:lastRow="0" w:firstColumn="1" w:lastColumn="0" w:noHBand="0" w:noVBand="1"/>
      </w:tblPr>
      <w:tblGrid>
        <w:gridCol w:w="2284"/>
        <w:gridCol w:w="2337"/>
        <w:gridCol w:w="1679"/>
        <w:gridCol w:w="2355"/>
        <w:gridCol w:w="1688"/>
      </w:tblGrid>
      <w:tr w:rsidR="000705EF" w:rsidRPr="004C3C7B" w14:paraId="1BA8C402" w14:textId="77777777" w:rsidTr="000705EF">
        <w:trPr>
          <w:trHeight w:val="1090"/>
        </w:trPr>
        <w:tc>
          <w:tcPr>
            <w:tcW w:w="2284" w:type="dxa"/>
          </w:tcPr>
          <w:p w14:paraId="1AEF6B40" w14:textId="77777777" w:rsidR="000705EF" w:rsidRPr="004C3C7B" w:rsidRDefault="000705EF" w:rsidP="000705EF">
            <w:pPr>
              <w:rPr>
                <w:rFonts w:eastAsia="Calibri"/>
                <w:b/>
                <w:sz w:val="20"/>
                <w:szCs w:val="20"/>
              </w:rPr>
            </w:pPr>
            <w:r w:rsidRPr="004C3C7B">
              <w:rPr>
                <w:rFonts w:eastAsia="Calibri"/>
                <w:b/>
                <w:sz w:val="20"/>
                <w:szCs w:val="20"/>
              </w:rPr>
              <w:t>Dužnik</w:t>
            </w:r>
          </w:p>
          <w:p w14:paraId="6DF22D52" w14:textId="77777777" w:rsidR="000705EF" w:rsidRPr="004C3C7B" w:rsidRDefault="000705EF" w:rsidP="000705EF">
            <w:pPr>
              <w:rPr>
                <w:rFonts w:eastAsia="Calibri"/>
                <w:b/>
                <w:sz w:val="20"/>
                <w:szCs w:val="20"/>
              </w:rPr>
            </w:pPr>
            <w:r w:rsidRPr="004C3C7B">
              <w:rPr>
                <w:rFonts w:eastAsia="Calibri"/>
                <w:b/>
                <w:sz w:val="20"/>
                <w:szCs w:val="20"/>
              </w:rPr>
              <w:t>(PGŽ / proračunski korisnik)</w:t>
            </w:r>
          </w:p>
        </w:tc>
        <w:tc>
          <w:tcPr>
            <w:tcW w:w="2337" w:type="dxa"/>
          </w:tcPr>
          <w:p w14:paraId="7EC19008" w14:textId="77777777" w:rsidR="000705EF" w:rsidRPr="004C3C7B" w:rsidRDefault="000705EF" w:rsidP="000705EF">
            <w:pPr>
              <w:rPr>
                <w:rFonts w:eastAsia="Calibri"/>
                <w:b/>
                <w:sz w:val="20"/>
                <w:szCs w:val="20"/>
              </w:rPr>
            </w:pPr>
            <w:r w:rsidRPr="004C3C7B">
              <w:rPr>
                <w:rFonts w:eastAsia="Calibri"/>
                <w:b/>
                <w:sz w:val="20"/>
                <w:szCs w:val="20"/>
              </w:rPr>
              <w:t>Opis zaduženja po vrsti instrumenta / valutnoj / kamatnoj i ročnoj strukturi</w:t>
            </w:r>
          </w:p>
        </w:tc>
        <w:tc>
          <w:tcPr>
            <w:tcW w:w="1679" w:type="dxa"/>
          </w:tcPr>
          <w:p w14:paraId="62BF7CD0" w14:textId="77777777" w:rsidR="000705EF" w:rsidRPr="004C3C7B" w:rsidRDefault="000705EF" w:rsidP="000705EF">
            <w:pPr>
              <w:rPr>
                <w:rFonts w:eastAsia="Calibri"/>
                <w:b/>
                <w:sz w:val="20"/>
                <w:szCs w:val="20"/>
              </w:rPr>
            </w:pPr>
            <w:r w:rsidRPr="004C3C7B">
              <w:rPr>
                <w:rFonts w:eastAsia="Calibri"/>
                <w:b/>
                <w:sz w:val="20"/>
                <w:szCs w:val="20"/>
              </w:rPr>
              <w:t>Namjena</w:t>
            </w:r>
          </w:p>
        </w:tc>
        <w:tc>
          <w:tcPr>
            <w:tcW w:w="2355" w:type="dxa"/>
          </w:tcPr>
          <w:p w14:paraId="672425C8" w14:textId="77777777" w:rsidR="000705EF" w:rsidRPr="004C3C7B" w:rsidRDefault="000705EF" w:rsidP="000705EF">
            <w:pPr>
              <w:rPr>
                <w:rFonts w:eastAsia="Calibri"/>
                <w:b/>
                <w:sz w:val="20"/>
                <w:szCs w:val="20"/>
              </w:rPr>
            </w:pPr>
            <w:r w:rsidRPr="004C3C7B">
              <w:rPr>
                <w:rFonts w:eastAsia="Calibri"/>
                <w:b/>
                <w:sz w:val="20"/>
                <w:szCs w:val="20"/>
              </w:rPr>
              <w:t>Kreditor</w:t>
            </w:r>
          </w:p>
        </w:tc>
        <w:tc>
          <w:tcPr>
            <w:tcW w:w="1688" w:type="dxa"/>
          </w:tcPr>
          <w:p w14:paraId="70CA4AE9" w14:textId="77777777" w:rsidR="000705EF" w:rsidRPr="004C3C7B" w:rsidRDefault="000705EF" w:rsidP="000705EF">
            <w:pPr>
              <w:rPr>
                <w:rFonts w:eastAsia="Calibri"/>
                <w:b/>
                <w:sz w:val="20"/>
                <w:szCs w:val="20"/>
              </w:rPr>
            </w:pPr>
            <w:r w:rsidRPr="004C3C7B">
              <w:rPr>
                <w:rFonts w:eastAsia="Calibri"/>
                <w:b/>
                <w:sz w:val="20"/>
                <w:szCs w:val="20"/>
              </w:rPr>
              <w:t>Iznos kredita</w:t>
            </w:r>
          </w:p>
        </w:tc>
      </w:tr>
      <w:tr w:rsidR="000705EF" w:rsidRPr="004C3C7B" w14:paraId="59987428" w14:textId="77777777" w:rsidTr="00F85FA2">
        <w:trPr>
          <w:trHeight w:val="263"/>
        </w:trPr>
        <w:tc>
          <w:tcPr>
            <w:tcW w:w="2284" w:type="dxa"/>
          </w:tcPr>
          <w:p w14:paraId="347441D7" w14:textId="77777777" w:rsidR="000705EF" w:rsidRPr="004C3C7B" w:rsidRDefault="000705EF" w:rsidP="000705EF">
            <w:pPr>
              <w:rPr>
                <w:rFonts w:eastAsia="Calibri"/>
                <w:sz w:val="20"/>
                <w:szCs w:val="20"/>
              </w:rPr>
            </w:pPr>
            <w:r w:rsidRPr="004C3C7B">
              <w:rPr>
                <w:rFonts w:eastAsia="Calibri"/>
                <w:sz w:val="20"/>
                <w:szCs w:val="20"/>
              </w:rPr>
              <w:t>LJEČILIŠTE VELI LOŠINJ</w:t>
            </w:r>
          </w:p>
        </w:tc>
        <w:tc>
          <w:tcPr>
            <w:tcW w:w="2337" w:type="dxa"/>
          </w:tcPr>
          <w:p w14:paraId="6B0EA906" w14:textId="77777777" w:rsidR="000705EF" w:rsidRPr="004C3C7B" w:rsidRDefault="000705EF" w:rsidP="000705EF">
            <w:pPr>
              <w:rPr>
                <w:rFonts w:eastAsia="Calibri"/>
                <w:sz w:val="20"/>
                <w:szCs w:val="20"/>
              </w:rPr>
            </w:pPr>
            <w:r w:rsidRPr="004C3C7B">
              <w:rPr>
                <w:rFonts w:eastAsia="Calibri"/>
                <w:sz w:val="20"/>
                <w:szCs w:val="20"/>
              </w:rPr>
              <w:t>Tuzemni dugoročni kredit u EUR uz fiksnu kamatnu stopu od 2,85% godišnje na iskorišteni iznos kredita s rokom korištenja do 31.12.2025. godine i uz rok povrata od 10 godina s otplatom u jednakim polugodišnjim ratama od kojih prva dospijeva 31.12.2030. godine, a zadnja 30.06.2040. godine. Instrument osiguranja: obična zadužnica</w:t>
            </w:r>
          </w:p>
        </w:tc>
        <w:tc>
          <w:tcPr>
            <w:tcW w:w="1679" w:type="dxa"/>
          </w:tcPr>
          <w:p w14:paraId="2C7735CE" w14:textId="77777777" w:rsidR="000705EF" w:rsidRPr="004C3C7B" w:rsidRDefault="000705EF" w:rsidP="000705EF">
            <w:pPr>
              <w:rPr>
                <w:rFonts w:eastAsia="Calibri"/>
                <w:sz w:val="20"/>
                <w:szCs w:val="20"/>
              </w:rPr>
            </w:pPr>
            <w:r w:rsidRPr="004C3C7B">
              <w:rPr>
                <w:rFonts w:eastAsia="Calibri"/>
                <w:sz w:val="20"/>
                <w:szCs w:val="20"/>
              </w:rPr>
              <w:t>Rekonstrukcija objekta Park IV</w:t>
            </w:r>
          </w:p>
        </w:tc>
        <w:tc>
          <w:tcPr>
            <w:tcW w:w="2355" w:type="dxa"/>
          </w:tcPr>
          <w:p w14:paraId="7457E597" w14:textId="77777777" w:rsidR="000705EF" w:rsidRPr="004C3C7B" w:rsidRDefault="000705EF" w:rsidP="000705EF">
            <w:pPr>
              <w:rPr>
                <w:rFonts w:eastAsia="Calibri"/>
                <w:sz w:val="20"/>
                <w:szCs w:val="20"/>
              </w:rPr>
            </w:pPr>
            <w:r w:rsidRPr="004C3C7B">
              <w:rPr>
                <w:rFonts w:eastAsia="Calibri"/>
                <w:sz w:val="20"/>
                <w:szCs w:val="20"/>
              </w:rPr>
              <w:t>Privredna banka Zagreb d.d.</w:t>
            </w:r>
          </w:p>
        </w:tc>
        <w:tc>
          <w:tcPr>
            <w:tcW w:w="1688" w:type="dxa"/>
          </w:tcPr>
          <w:p w14:paraId="6B0FD62D" w14:textId="77777777" w:rsidR="000705EF" w:rsidRPr="004C3C7B" w:rsidRDefault="000705EF" w:rsidP="000705EF">
            <w:pPr>
              <w:rPr>
                <w:rFonts w:eastAsia="Calibri"/>
                <w:sz w:val="20"/>
                <w:szCs w:val="20"/>
              </w:rPr>
            </w:pPr>
            <w:r w:rsidRPr="004C3C7B">
              <w:rPr>
                <w:rFonts w:eastAsia="Calibri"/>
                <w:sz w:val="20"/>
                <w:szCs w:val="20"/>
              </w:rPr>
              <w:t>1.000.000,00 EUR</w:t>
            </w:r>
          </w:p>
        </w:tc>
      </w:tr>
    </w:tbl>
    <w:p w14:paraId="41A07638" w14:textId="43E422B4" w:rsidR="000705EF" w:rsidRPr="004C3C7B" w:rsidRDefault="000705EF" w:rsidP="005E302C">
      <w:pPr>
        <w:spacing w:after="0" w:line="360" w:lineRule="auto"/>
        <w:rPr>
          <w:rFonts w:ascii="Arial" w:eastAsia="Calibri" w:hAnsi="Arial" w:cs="Arial"/>
          <w:color w:val="FF0000"/>
          <w:sz w:val="24"/>
          <w:szCs w:val="24"/>
        </w:rPr>
      </w:pPr>
    </w:p>
    <w:p w14:paraId="22141D7F" w14:textId="78BC5D43" w:rsidR="000705EF" w:rsidRPr="004C3C7B" w:rsidRDefault="000705EF" w:rsidP="005E302C">
      <w:pPr>
        <w:spacing w:after="0" w:line="360" w:lineRule="auto"/>
        <w:rPr>
          <w:rFonts w:ascii="Arial" w:eastAsia="Calibri" w:hAnsi="Arial" w:cs="Arial"/>
          <w:color w:val="FF0000"/>
          <w:sz w:val="24"/>
          <w:szCs w:val="24"/>
        </w:rPr>
      </w:pPr>
    </w:p>
    <w:p w14:paraId="6D52C228" w14:textId="77777777" w:rsidR="000705EF" w:rsidRPr="004C3C7B" w:rsidRDefault="000705EF" w:rsidP="005E302C">
      <w:pPr>
        <w:spacing w:after="0" w:line="360" w:lineRule="auto"/>
        <w:rPr>
          <w:rFonts w:ascii="Arial" w:eastAsia="Calibri" w:hAnsi="Arial" w:cs="Arial"/>
          <w:color w:val="FF0000"/>
          <w:sz w:val="24"/>
          <w:szCs w:val="24"/>
        </w:rPr>
      </w:pPr>
    </w:p>
    <w:p w14:paraId="69E7304F" w14:textId="77777777" w:rsidR="005E302C" w:rsidRPr="004C3C7B" w:rsidRDefault="005E302C" w:rsidP="005E302C">
      <w:pPr>
        <w:spacing w:after="0" w:line="360" w:lineRule="auto"/>
        <w:ind w:left="426"/>
        <w:rPr>
          <w:rFonts w:ascii="Arial" w:eastAsia="Calibri" w:hAnsi="Arial" w:cs="Arial"/>
          <w:color w:val="FF0000"/>
          <w:sz w:val="24"/>
          <w:szCs w:val="24"/>
        </w:rPr>
      </w:pPr>
    </w:p>
    <w:p w14:paraId="75CDBEDB" w14:textId="77777777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1135196" w14:textId="7D2DAB00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C061217" w14:textId="6FF0D631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5560DD7" w14:textId="515DA448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10743A52" w14:textId="55EE1F4C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B3399B3" w14:textId="759C41DD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697B353" w14:textId="04C72A55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1AFA7EC" w14:textId="6AC9D47C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BE98B63" w14:textId="29953600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C455A17" w14:textId="6B9E181E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59323C2" w14:textId="08CFA0B2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05490A0" w14:textId="673D1A4C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E26BD16" w14:textId="1F30C8EA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D987D45" w14:textId="4E0A85C0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4B9EDBF" w14:textId="6BE26770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7A73696" w14:textId="457DBC7E" w:rsidR="005E302C" w:rsidRPr="004C3C7B" w:rsidRDefault="005E302C">
      <w:pPr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br w:type="page"/>
      </w:r>
    </w:p>
    <w:p w14:paraId="406AE3C1" w14:textId="77777777" w:rsidR="00225FB4" w:rsidRPr="004C3C7B" w:rsidRDefault="00225FB4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3B4FA6E" w14:textId="674E42F0" w:rsidR="005E302C" w:rsidRPr="004C3C7B" w:rsidRDefault="00225FB4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b/>
          <w:sz w:val="24"/>
          <w:szCs w:val="24"/>
          <w:lang w:eastAsia="hr-HR"/>
        </w:rPr>
        <w:t>IZVJEŠTAJ O DANIM JAMSTVIMA I PLAĆANJIMA PO PROTESTIRANIM JAMSTVIMA</w:t>
      </w:r>
    </w:p>
    <w:p w14:paraId="567162D3" w14:textId="56E9103E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6210153" w14:textId="7B3CAF15" w:rsidR="005E302C" w:rsidRPr="004C3C7B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6215A1FA" w14:textId="15406270" w:rsidR="005E302C" w:rsidRPr="00225FB4" w:rsidRDefault="00225FB4" w:rsidP="00225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C3C7B">
        <w:rPr>
          <w:rFonts w:ascii="Arial" w:eastAsia="Times New Roman" w:hAnsi="Arial" w:cs="Arial"/>
          <w:sz w:val="24"/>
          <w:szCs w:val="24"/>
          <w:lang w:eastAsia="hr-HR"/>
        </w:rPr>
        <w:tab/>
        <w:t>U izvještajnom razdoblju nije bilo novih danih jamstava ni plaćanja po protestiranim jamstvima</w:t>
      </w:r>
      <w:r w:rsidR="00AE5586" w:rsidRPr="004C3C7B">
        <w:rPr>
          <w:rFonts w:ascii="Arial" w:eastAsia="Times New Roman" w:hAnsi="Arial" w:cs="Arial"/>
          <w:sz w:val="24"/>
          <w:szCs w:val="24"/>
          <w:lang w:eastAsia="hr-HR"/>
        </w:rPr>
        <w:t xml:space="preserve"> Primorsko-goranske županije.</w:t>
      </w:r>
    </w:p>
    <w:p w14:paraId="10648434" w14:textId="7B3085D8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0F8BB033" w14:textId="7CF34A66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1C7A1BE6" w14:textId="138D0F50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259131DA" w14:textId="4E323E1A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8855757" w14:textId="2E749406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95F87EA" w14:textId="70EDFEC3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553681C" w14:textId="1BCE0252" w:rsidR="005E302C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93BB8EA" w14:textId="77777777" w:rsidR="005E302C" w:rsidRPr="00B50575" w:rsidRDefault="005E302C" w:rsidP="00B505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sectPr w:rsidR="005E302C" w:rsidRPr="00B50575" w:rsidSect="0008552A">
      <w:headerReference w:type="even" r:id="rId15"/>
      <w:headerReference w:type="default" r:id="rId16"/>
      <w:footerReference w:type="even" r:id="rId17"/>
      <w:pgSz w:w="11906" w:h="16838"/>
      <w:pgMar w:top="1134" w:right="707" w:bottom="1418" w:left="993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D49DC" w14:textId="77777777" w:rsidR="009759F4" w:rsidRDefault="009759F4">
      <w:pPr>
        <w:spacing w:after="0" w:line="240" w:lineRule="auto"/>
      </w:pPr>
      <w:r>
        <w:separator/>
      </w:r>
    </w:p>
  </w:endnote>
  <w:endnote w:type="continuationSeparator" w:id="0">
    <w:p w14:paraId="5F24B219" w14:textId="77777777" w:rsidR="009759F4" w:rsidRDefault="00975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9EF5F" w14:textId="77777777" w:rsidR="009759F4" w:rsidRDefault="009759F4" w:rsidP="00114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0EF57" w14:textId="77777777" w:rsidR="009759F4" w:rsidRDefault="00975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E9E04" w14:textId="77777777" w:rsidR="009759F4" w:rsidRDefault="009759F4">
      <w:pPr>
        <w:spacing w:after="0" w:line="240" w:lineRule="auto"/>
      </w:pPr>
      <w:r>
        <w:separator/>
      </w:r>
    </w:p>
  </w:footnote>
  <w:footnote w:type="continuationSeparator" w:id="0">
    <w:p w14:paraId="1702DDE7" w14:textId="77777777" w:rsidR="009759F4" w:rsidRDefault="00975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2AB77" w14:textId="77777777" w:rsidR="009759F4" w:rsidRDefault="009759F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8A310" w14:textId="77777777" w:rsidR="009759F4" w:rsidRDefault="009759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E35C4" w14:textId="77777777" w:rsidR="009759F4" w:rsidRDefault="009759F4">
    <w:pPr>
      <w:pStyle w:val="Header"/>
      <w:framePr w:wrap="around" w:vAnchor="text" w:hAnchor="margin" w:xAlign="center" w:y="1"/>
      <w:rPr>
        <w:rStyle w:val="PageNumber"/>
      </w:rPr>
    </w:pPr>
  </w:p>
  <w:p w14:paraId="5B517D90" w14:textId="77777777" w:rsidR="009759F4" w:rsidRDefault="00975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AAE83A"/>
    <w:lvl w:ilvl="0">
      <w:numFmt w:val="decimal"/>
      <w:lvlText w:val="*"/>
      <w:lvlJc w:val="left"/>
    </w:lvl>
  </w:abstractNum>
  <w:abstractNum w:abstractNumId="1" w15:restartNumberingAfterBreak="0">
    <w:nsid w:val="06E6565C"/>
    <w:multiLevelType w:val="hybridMultilevel"/>
    <w:tmpl w:val="B056490A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93244BC4">
      <w:start w:val="167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659A9"/>
    <w:multiLevelType w:val="hybridMultilevel"/>
    <w:tmpl w:val="1190133E"/>
    <w:lvl w:ilvl="0" w:tplc="8FA406E4">
      <w:start w:val="1"/>
      <w:numFmt w:val="upperRoman"/>
      <w:pStyle w:val="Heading5"/>
      <w:lvlText w:val="%1."/>
      <w:lvlJc w:val="right"/>
      <w:pPr>
        <w:tabs>
          <w:tab w:val="num" w:pos="720"/>
        </w:tabs>
        <w:ind w:left="720" w:hanging="180"/>
      </w:p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457CD9"/>
    <w:multiLevelType w:val="hybridMultilevel"/>
    <w:tmpl w:val="D32280F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BF57E8"/>
    <w:multiLevelType w:val="hybridMultilevel"/>
    <w:tmpl w:val="555068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A05D93"/>
    <w:multiLevelType w:val="hybridMultilevel"/>
    <w:tmpl w:val="4F443C1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A3D27"/>
    <w:multiLevelType w:val="hybridMultilevel"/>
    <w:tmpl w:val="8B9A155A"/>
    <w:lvl w:ilvl="0" w:tplc="BCC0874A">
      <w:numFmt w:val="bullet"/>
      <w:lvlText w:val="-"/>
      <w:lvlJc w:val="left"/>
      <w:pPr>
        <w:ind w:left="856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92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0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07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14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21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28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6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4325" w:hanging="360"/>
      </w:pPr>
      <w:rPr>
        <w:rFonts w:ascii="Wingdings" w:hAnsi="Wingdings" w:hint="default"/>
      </w:rPr>
    </w:lvl>
  </w:abstractNum>
  <w:abstractNum w:abstractNumId="8" w15:restartNumberingAfterBreak="0">
    <w:nsid w:val="3389406D"/>
    <w:multiLevelType w:val="hybridMultilevel"/>
    <w:tmpl w:val="B6E859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35F26"/>
    <w:multiLevelType w:val="hybridMultilevel"/>
    <w:tmpl w:val="9C92F56A"/>
    <w:lvl w:ilvl="0" w:tplc="8F54241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D50C3"/>
    <w:multiLevelType w:val="hybridMultilevel"/>
    <w:tmpl w:val="4B3A4B9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DD3E7C"/>
    <w:multiLevelType w:val="hybridMultilevel"/>
    <w:tmpl w:val="DCA8DAB6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F6821D1"/>
    <w:multiLevelType w:val="hybridMultilevel"/>
    <w:tmpl w:val="FA763F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4778B"/>
    <w:multiLevelType w:val="hybridMultilevel"/>
    <w:tmpl w:val="84DECDF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CC17AB"/>
    <w:multiLevelType w:val="hybridMultilevel"/>
    <w:tmpl w:val="85D6D126"/>
    <w:lvl w:ilvl="0" w:tplc="0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9C40367"/>
    <w:multiLevelType w:val="hybridMultilevel"/>
    <w:tmpl w:val="A6B27450"/>
    <w:lvl w:ilvl="0" w:tplc="40C8A5A4">
      <w:start w:val="1"/>
      <w:numFmt w:val="upperRoman"/>
      <w:pStyle w:val="Heading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FEB299C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38269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A8E03E44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0BC5511"/>
    <w:multiLevelType w:val="hybridMultilevel"/>
    <w:tmpl w:val="599C512E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D5DE36DE">
      <w:start w:val="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689E35CC"/>
    <w:multiLevelType w:val="multilevel"/>
    <w:tmpl w:val="30F447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6"/>
  </w:num>
  <w:num w:numId="4">
    <w:abstractNumId w:val="2"/>
  </w:num>
  <w:num w:numId="5">
    <w:abstractNumId w:val="10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1"/>
  </w:num>
  <w:num w:numId="11">
    <w:abstractNumId w:val="9"/>
  </w:num>
  <w:num w:numId="12">
    <w:abstractNumId w:val="11"/>
  </w:num>
  <w:num w:numId="13">
    <w:abstractNumId w:val="6"/>
  </w:num>
  <w:num w:numId="14">
    <w:abstractNumId w:val="12"/>
  </w:num>
  <w:num w:numId="15">
    <w:abstractNumId w:val="4"/>
  </w:num>
  <w:num w:numId="16">
    <w:abstractNumId w:val="7"/>
  </w:num>
  <w:num w:numId="17">
    <w:abstractNumId w:val="8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89"/>
    <w:rsid w:val="00001616"/>
    <w:rsid w:val="00001939"/>
    <w:rsid w:val="000030BC"/>
    <w:rsid w:val="00007355"/>
    <w:rsid w:val="00010088"/>
    <w:rsid w:val="00010F45"/>
    <w:rsid w:val="00013AB7"/>
    <w:rsid w:val="000140D2"/>
    <w:rsid w:val="00014C33"/>
    <w:rsid w:val="00014FDF"/>
    <w:rsid w:val="00015A65"/>
    <w:rsid w:val="00016F84"/>
    <w:rsid w:val="00017938"/>
    <w:rsid w:val="000205CD"/>
    <w:rsid w:val="000207A4"/>
    <w:rsid w:val="00023295"/>
    <w:rsid w:val="00023D4B"/>
    <w:rsid w:val="0002536E"/>
    <w:rsid w:val="000268C8"/>
    <w:rsid w:val="0003099B"/>
    <w:rsid w:val="00035F53"/>
    <w:rsid w:val="000415C0"/>
    <w:rsid w:val="00042CBF"/>
    <w:rsid w:val="00044BFE"/>
    <w:rsid w:val="00045340"/>
    <w:rsid w:val="000505FE"/>
    <w:rsid w:val="000514E6"/>
    <w:rsid w:val="000616A6"/>
    <w:rsid w:val="0006274C"/>
    <w:rsid w:val="00070096"/>
    <w:rsid w:val="000705EF"/>
    <w:rsid w:val="00071A6B"/>
    <w:rsid w:val="000736F6"/>
    <w:rsid w:val="00073957"/>
    <w:rsid w:val="000739E2"/>
    <w:rsid w:val="000739EC"/>
    <w:rsid w:val="00075D1A"/>
    <w:rsid w:val="000821AE"/>
    <w:rsid w:val="00082A32"/>
    <w:rsid w:val="0008552A"/>
    <w:rsid w:val="00087254"/>
    <w:rsid w:val="00087289"/>
    <w:rsid w:val="00087306"/>
    <w:rsid w:val="000901BB"/>
    <w:rsid w:val="0009461F"/>
    <w:rsid w:val="000A0B8C"/>
    <w:rsid w:val="000A0E2F"/>
    <w:rsid w:val="000A1C35"/>
    <w:rsid w:val="000A2102"/>
    <w:rsid w:val="000A2417"/>
    <w:rsid w:val="000A32AD"/>
    <w:rsid w:val="000A7EDA"/>
    <w:rsid w:val="000B0168"/>
    <w:rsid w:val="000B01F4"/>
    <w:rsid w:val="000B1B31"/>
    <w:rsid w:val="000B2FED"/>
    <w:rsid w:val="000B4AE1"/>
    <w:rsid w:val="000B6724"/>
    <w:rsid w:val="000C22B8"/>
    <w:rsid w:val="000C3592"/>
    <w:rsid w:val="000C4D4F"/>
    <w:rsid w:val="000C6037"/>
    <w:rsid w:val="000C69A1"/>
    <w:rsid w:val="000C6F18"/>
    <w:rsid w:val="000C74B5"/>
    <w:rsid w:val="000D0841"/>
    <w:rsid w:val="000D1062"/>
    <w:rsid w:val="000D4FF6"/>
    <w:rsid w:val="000D56FC"/>
    <w:rsid w:val="000D67A8"/>
    <w:rsid w:val="000E02B2"/>
    <w:rsid w:val="000E0976"/>
    <w:rsid w:val="000E0F23"/>
    <w:rsid w:val="000E1120"/>
    <w:rsid w:val="000E4AAF"/>
    <w:rsid w:val="000E6121"/>
    <w:rsid w:val="000E662E"/>
    <w:rsid w:val="000F34DE"/>
    <w:rsid w:val="000F50C8"/>
    <w:rsid w:val="000F5A55"/>
    <w:rsid w:val="000F7428"/>
    <w:rsid w:val="0010084C"/>
    <w:rsid w:val="00101488"/>
    <w:rsid w:val="001021A9"/>
    <w:rsid w:val="00103103"/>
    <w:rsid w:val="001043A7"/>
    <w:rsid w:val="00105A7A"/>
    <w:rsid w:val="00106826"/>
    <w:rsid w:val="00110CD8"/>
    <w:rsid w:val="0011147A"/>
    <w:rsid w:val="001120B0"/>
    <w:rsid w:val="00113644"/>
    <w:rsid w:val="001139C9"/>
    <w:rsid w:val="00113D03"/>
    <w:rsid w:val="001144C1"/>
    <w:rsid w:val="001146F5"/>
    <w:rsid w:val="001202E2"/>
    <w:rsid w:val="0012230E"/>
    <w:rsid w:val="00122911"/>
    <w:rsid w:val="00131096"/>
    <w:rsid w:val="00131256"/>
    <w:rsid w:val="00134A3A"/>
    <w:rsid w:val="00136E5D"/>
    <w:rsid w:val="00145764"/>
    <w:rsid w:val="001459BC"/>
    <w:rsid w:val="00145B39"/>
    <w:rsid w:val="00155C7B"/>
    <w:rsid w:val="001602D3"/>
    <w:rsid w:val="00161605"/>
    <w:rsid w:val="00166AE6"/>
    <w:rsid w:val="00170AB3"/>
    <w:rsid w:val="00171F51"/>
    <w:rsid w:val="001735FB"/>
    <w:rsid w:val="00173642"/>
    <w:rsid w:val="00173DB9"/>
    <w:rsid w:val="00174107"/>
    <w:rsid w:val="00175D0B"/>
    <w:rsid w:val="00180C6F"/>
    <w:rsid w:val="00181490"/>
    <w:rsid w:val="00182F6E"/>
    <w:rsid w:val="00185B60"/>
    <w:rsid w:val="0018621F"/>
    <w:rsid w:val="00190347"/>
    <w:rsid w:val="00197509"/>
    <w:rsid w:val="001A02E2"/>
    <w:rsid w:val="001A0491"/>
    <w:rsid w:val="001A3803"/>
    <w:rsid w:val="001B0801"/>
    <w:rsid w:val="001B473E"/>
    <w:rsid w:val="001B4A3E"/>
    <w:rsid w:val="001B4B19"/>
    <w:rsid w:val="001B6941"/>
    <w:rsid w:val="001B6A43"/>
    <w:rsid w:val="001C7291"/>
    <w:rsid w:val="001C72A6"/>
    <w:rsid w:val="001D0712"/>
    <w:rsid w:val="001D0DC5"/>
    <w:rsid w:val="001D23C5"/>
    <w:rsid w:val="001D4116"/>
    <w:rsid w:val="001D7097"/>
    <w:rsid w:val="001E23F8"/>
    <w:rsid w:val="001E3FE8"/>
    <w:rsid w:val="001E56B1"/>
    <w:rsid w:val="001E5D37"/>
    <w:rsid w:val="001F274A"/>
    <w:rsid w:val="001F6589"/>
    <w:rsid w:val="001F7C67"/>
    <w:rsid w:val="00202CC4"/>
    <w:rsid w:val="00212FB3"/>
    <w:rsid w:val="0021382B"/>
    <w:rsid w:val="002142D8"/>
    <w:rsid w:val="00216668"/>
    <w:rsid w:val="00216766"/>
    <w:rsid w:val="00220494"/>
    <w:rsid w:val="0022351C"/>
    <w:rsid w:val="002236EB"/>
    <w:rsid w:val="00223CBA"/>
    <w:rsid w:val="00225FB4"/>
    <w:rsid w:val="00227189"/>
    <w:rsid w:val="00232C18"/>
    <w:rsid w:val="00237541"/>
    <w:rsid w:val="002439BD"/>
    <w:rsid w:val="00243F31"/>
    <w:rsid w:val="002451A3"/>
    <w:rsid w:val="0024638B"/>
    <w:rsid w:val="00253109"/>
    <w:rsid w:val="002544A1"/>
    <w:rsid w:val="00260639"/>
    <w:rsid w:val="00260F9E"/>
    <w:rsid w:val="002644E7"/>
    <w:rsid w:val="00264A33"/>
    <w:rsid w:val="0026533E"/>
    <w:rsid w:val="00272425"/>
    <w:rsid w:val="0027392C"/>
    <w:rsid w:val="002749A2"/>
    <w:rsid w:val="002749D9"/>
    <w:rsid w:val="00274FFE"/>
    <w:rsid w:val="00275982"/>
    <w:rsid w:val="002779FD"/>
    <w:rsid w:val="00282679"/>
    <w:rsid w:val="00285BA3"/>
    <w:rsid w:val="0028684C"/>
    <w:rsid w:val="002877D8"/>
    <w:rsid w:val="002913C3"/>
    <w:rsid w:val="00296E40"/>
    <w:rsid w:val="00297272"/>
    <w:rsid w:val="002A1418"/>
    <w:rsid w:val="002A16BF"/>
    <w:rsid w:val="002A235B"/>
    <w:rsid w:val="002A31E8"/>
    <w:rsid w:val="002A5D9D"/>
    <w:rsid w:val="002A608D"/>
    <w:rsid w:val="002A7E8F"/>
    <w:rsid w:val="002B0477"/>
    <w:rsid w:val="002B08DB"/>
    <w:rsid w:val="002B474F"/>
    <w:rsid w:val="002B5690"/>
    <w:rsid w:val="002B57D2"/>
    <w:rsid w:val="002B7A64"/>
    <w:rsid w:val="002C36CC"/>
    <w:rsid w:val="002C7AEB"/>
    <w:rsid w:val="002D0050"/>
    <w:rsid w:val="002D2464"/>
    <w:rsid w:val="002D3D33"/>
    <w:rsid w:val="002D6817"/>
    <w:rsid w:val="002D78C8"/>
    <w:rsid w:val="002E1F8B"/>
    <w:rsid w:val="002E4B49"/>
    <w:rsid w:val="002E5D8E"/>
    <w:rsid w:val="002E6F93"/>
    <w:rsid w:val="002F1997"/>
    <w:rsid w:val="002F504C"/>
    <w:rsid w:val="003005F8"/>
    <w:rsid w:val="00301B8C"/>
    <w:rsid w:val="003026A7"/>
    <w:rsid w:val="003036CE"/>
    <w:rsid w:val="003134F0"/>
    <w:rsid w:val="00314283"/>
    <w:rsid w:val="0031561A"/>
    <w:rsid w:val="003204B3"/>
    <w:rsid w:val="00326628"/>
    <w:rsid w:val="003307AE"/>
    <w:rsid w:val="00332FB0"/>
    <w:rsid w:val="0033323A"/>
    <w:rsid w:val="00336004"/>
    <w:rsid w:val="003408F0"/>
    <w:rsid w:val="00340EC0"/>
    <w:rsid w:val="00341723"/>
    <w:rsid w:val="00343803"/>
    <w:rsid w:val="0034405B"/>
    <w:rsid w:val="00355147"/>
    <w:rsid w:val="00355BD6"/>
    <w:rsid w:val="00357759"/>
    <w:rsid w:val="00365852"/>
    <w:rsid w:val="003703BC"/>
    <w:rsid w:val="00370511"/>
    <w:rsid w:val="0037113F"/>
    <w:rsid w:val="0037121F"/>
    <w:rsid w:val="00375CB1"/>
    <w:rsid w:val="00387F1F"/>
    <w:rsid w:val="00392066"/>
    <w:rsid w:val="00393DCF"/>
    <w:rsid w:val="0039717F"/>
    <w:rsid w:val="003A68F0"/>
    <w:rsid w:val="003B198E"/>
    <w:rsid w:val="003B3E77"/>
    <w:rsid w:val="003B6852"/>
    <w:rsid w:val="003B7FF4"/>
    <w:rsid w:val="003C0FBA"/>
    <w:rsid w:val="003C34FF"/>
    <w:rsid w:val="003C38F8"/>
    <w:rsid w:val="003C531A"/>
    <w:rsid w:val="003C7709"/>
    <w:rsid w:val="003D07F9"/>
    <w:rsid w:val="003D7DF6"/>
    <w:rsid w:val="003E0646"/>
    <w:rsid w:val="003E2786"/>
    <w:rsid w:val="003E2DC7"/>
    <w:rsid w:val="003E3927"/>
    <w:rsid w:val="003E4601"/>
    <w:rsid w:val="003F080C"/>
    <w:rsid w:val="003F7BB7"/>
    <w:rsid w:val="0040086C"/>
    <w:rsid w:val="004035FA"/>
    <w:rsid w:val="0040483C"/>
    <w:rsid w:val="00405B49"/>
    <w:rsid w:val="00406215"/>
    <w:rsid w:val="00407035"/>
    <w:rsid w:val="0040797C"/>
    <w:rsid w:val="00411F08"/>
    <w:rsid w:val="00412EC0"/>
    <w:rsid w:val="004141DF"/>
    <w:rsid w:val="00415B93"/>
    <w:rsid w:val="004166FF"/>
    <w:rsid w:val="00421307"/>
    <w:rsid w:val="00422B3A"/>
    <w:rsid w:val="00424BF5"/>
    <w:rsid w:val="00425B2E"/>
    <w:rsid w:val="00427280"/>
    <w:rsid w:val="00427E37"/>
    <w:rsid w:val="0043029C"/>
    <w:rsid w:val="004302B1"/>
    <w:rsid w:val="004321A6"/>
    <w:rsid w:val="004325A1"/>
    <w:rsid w:val="00435195"/>
    <w:rsid w:val="00435C06"/>
    <w:rsid w:val="00436917"/>
    <w:rsid w:val="00437C06"/>
    <w:rsid w:val="00444850"/>
    <w:rsid w:val="004454DC"/>
    <w:rsid w:val="00450D9A"/>
    <w:rsid w:val="00455A09"/>
    <w:rsid w:val="0046001A"/>
    <w:rsid w:val="00460893"/>
    <w:rsid w:val="004610E0"/>
    <w:rsid w:val="00461FA8"/>
    <w:rsid w:val="00461FC8"/>
    <w:rsid w:val="00462F84"/>
    <w:rsid w:val="00471668"/>
    <w:rsid w:val="00474372"/>
    <w:rsid w:val="0047790A"/>
    <w:rsid w:val="004801D7"/>
    <w:rsid w:val="00480380"/>
    <w:rsid w:val="00480802"/>
    <w:rsid w:val="004A18AF"/>
    <w:rsid w:val="004A395F"/>
    <w:rsid w:val="004A5AC3"/>
    <w:rsid w:val="004A6BC2"/>
    <w:rsid w:val="004B242E"/>
    <w:rsid w:val="004B4CBF"/>
    <w:rsid w:val="004B580B"/>
    <w:rsid w:val="004B7164"/>
    <w:rsid w:val="004C1BF0"/>
    <w:rsid w:val="004C3427"/>
    <w:rsid w:val="004C3C7B"/>
    <w:rsid w:val="004D0682"/>
    <w:rsid w:val="004D0A8B"/>
    <w:rsid w:val="004D2AFE"/>
    <w:rsid w:val="004D6843"/>
    <w:rsid w:val="004E6ED4"/>
    <w:rsid w:val="004F2EC7"/>
    <w:rsid w:val="004F3FA2"/>
    <w:rsid w:val="004F4746"/>
    <w:rsid w:val="004F600F"/>
    <w:rsid w:val="004F77D5"/>
    <w:rsid w:val="005018E3"/>
    <w:rsid w:val="00503749"/>
    <w:rsid w:val="00505050"/>
    <w:rsid w:val="00505659"/>
    <w:rsid w:val="00505AFF"/>
    <w:rsid w:val="00506A1F"/>
    <w:rsid w:val="00511416"/>
    <w:rsid w:val="00511D27"/>
    <w:rsid w:val="0051235C"/>
    <w:rsid w:val="00513F46"/>
    <w:rsid w:val="00513F62"/>
    <w:rsid w:val="0051495E"/>
    <w:rsid w:val="00517EEA"/>
    <w:rsid w:val="00522A58"/>
    <w:rsid w:val="00522B36"/>
    <w:rsid w:val="00524778"/>
    <w:rsid w:val="0052505C"/>
    <w:rsid w:val="0052517B"/>
    <w:rsid w:val="005259DE"/>
    <w:rsid w:val="0052673F"/>
    <w:rsid w:val="005318B5"/>
    <w:rsid w:val="00531D11"/>
    <w:rsid w:val="00532990"/>
    <w:rsid w:val="005335DD"/>
    <w:rsid w:val="00533840"/>
    <w:rsid w:val="00537AAD"/>
    <w:rsid w:val="00546567"/>
    <w:rsid w:val="00546B5D"/>
    <w:rsid w:val="0054726F"/>
    <w:rsid w:val="005504E1"/>
    <w:rsid w:val="005522BA"/>
    <w:rsid w:val="0055259C"/>
    <w:rsid w:val="00553705"/>
    <w:rsid w:val="00557C0D"/>
    <w:rsid w:val="0056015C"/>
    <w:rsid w:val="00560571"/>
    <w:rsid w:val="005635D4"/>
    <w:rsid w:val="00572B22"/>
    <w:rsid w:val="00573DEE"/>
    <w:rsid w:val="00575CD1"/>
    <w:rsid w:val="00575E5B"/>
    <w:rsid w:val="005769F9"/>
    <w:rsid w:val="00577A60"/>
    <w:rsid w:val="005813FF"/>
    <w:rsid w:val="005830D8"/>
    <w:rsid w:val="0058314D"/>
    <w:rsid w:val="005845B9"/>
    <w:rsid w:val="0058631E"/>
    <w:rsid w:val="00586C09"/>
    <w:rsid w:val="00590A06"/>
    <w:rsid w:val="005924E9"/>
    <w:rsid w:val="0059283A"/>
    <w:rsid w:val="00593C09"/>
    <w:rsid w:val="0059421B"/>
    <w:rsid w:val="00596FCF"/>
    <w:rsid w:val="005A063B"/>
    <w:rsid w:val="005A2D61"/>
    <w:rsid w:val="005A3DD2"/>
    <w:rsid w:val="005A6810"/>
    <w:rsid w:val="005B3063"/>
    <w:rsid w:val="005B5D30"/>
    <w:rsid w:val="005B6896"/>
    <w:rsid w:val="005B6E6D"/>
    <w:rsid w:val="005B7734"/>
    <w:rsid w:val="005B7B0E"/>
    <w:rsid w:val="005C1AC4"/>
    <w:rsid w:val="005C2BBE"/>
    <w:rsid w:val="005C304C"/>
    <w:rsid w:val="005C3D3B"/>
    <w:rsid w:val="005D1419"/>
    <w:rsid w:val="005D1764"/>
    <w:rsid w:val="005D2546"/>
    <w:rsid w:val="005D2CCE"/>
    <w:rsid w:val="005D2D33"/>
    <w:rsid w:val="005D4553"/>
    <w:rsid w:val="005D634B"/>
    <w:rsid w:val="005D67A8"/>
    <w:rsid w:val="005D67D6"/>
    <w:rsid w:val="005E269A"/>
    <w:rsid w:val="005E2C3C"/>
    <w:rsid w:val="005E302C"/>
    <w:rsid w:val="005E3776"/>
    <w:rsid w:val="005E5E3F"/>
    <w:rsid w:val="005E6B5F"/>
    <w:rsid w:val="005F0C59"/>
    <w:rsid w:val="005F1F4F"/>
    <w:rsid w:val="005F2A32"/>
    <w:rsid w:val="005F3E9C"/>
    <w:rsid w:val="005F4937"/>
    <w:rsid w:val="005F5559"/>
    <w:rsid w:val="00600DBE"/>
    <w:rsid w:val="00602304"/>
    <w:rsid w:val="00603E2B"/>
    <w:rsid w:val="00610B26"/>
    <w:rsid w:val="00614AC5"/>
    <w:rsid w:val="00627CF0"/>
    <w:rsid w:val="00627FF9"/>
    <w:rsid w:val="00633EB3"/>
    <w:rsid w:val="00637850"/>
    <w:rsid w:val="00640C26"/>
    <w:rsid w:val="00642DEA"/>
    <w:rsid w:val="00644BA9"/>
    <w:rsid w:val="00645680"/>
    <w:rsid w:val="00645C36"/>
    <w:rsid w:val="0065033B"/>
    <w:rsid w:val="00654DBF"/>
    <w:rsid w:val="00660CE5"/>
    <w:rsid w:val="00662993"/>
    <w:rsid w:val="00664FB3"/>
    <w:rsid w:val="0066521E"/>
    <w:rsid w:val="00667462"/>
    <w:rsid w:val="00670F25"/>
    <w:rsid w:val="00671556"/>
    <w:rsid w:val="006731DE"/>
    <w:rsid w:val="006738C7"/>
    <w:rsid w:val="0067553E"/>
    <w:rsid w:val="00676223"/>
    <w:rsid w:val="0067672E"/>
    <w:rsid w:val="006804D9"/>
    <w:rsid w:val="006835E8"/>
    <w:rsid w:val="00683701"/>
    <w:rsid w:val="0068385F"/>
    <w:rsid w:val="00684FCC"/>
    <w:rsid w:val="006855A0"/>
    <w:rsid w:val="00687BCB"/>
    <w:rsid w:val="00687DB5"/>
    <w:rsid w:val="00687DE8"/>
    <w:rsid w:val="0069096D"/>
    <w:rsid w:val="0069133C"/>
    <w:rsid w:val="00691599"/>
    <w:rsid w:val="00692E8C"/>
    <w:rsid w:val="00694A33"/>
    <w:rsid w:val="006A0407"/>
    <w:rsid w:val="006A066D"/>
    <w:rsid w:val="006A1A7C"/>
    <w:rsid w:val="006A6390"/>
    <w:rsid w:val="006A6690"/>
    <w:rsid w:val="006A6DE7"/>
    <w:rsid w:val="006A6F58"/>
    <w:rsid w:val="006B01E1"/>
    <w:rsid w:val="006B268A"/>
    <w:rsid w:val="006B30E8"/>
    <w:rsid w:val="006B4C3B"/>
    <w:rsid w:val="006B7198"/>
    <w:rsid w:val="006C078F"/>
    <w:rsid w:val="006C0812"/>
    <w:rsid w:val="006C2097"/>
    <w:rsid w:val="006C2BE8"/>
    <w:rsid w:val="006C4B9D"/>
    <w:rsid w:val="006D040E"/>
    <w:rsid w:val="006D2489"/>
    <w:rsid w:val="006D4798"/>
    <w:rsid w:val="006D7E41"/>
    <w:rsid w:val="006E2901"/>
    <w:rsid w:val="006E4ED6"/>
    <w:rsid w:val="006E646B"/>
    <w:rsid w:val="006F56A9"/>
    <w:rsid w:val="006F694E"/>
    <w:rsid w:val="00701559"/>
    <w:rsid w:val="00713A9C"/>
    <w:rsid w:val="00713F43"/>
    <w:rsid w:val="00717A50"/>
    <w:rsid w:val="00717C93"/>
    <w:rsid w:val="007205DF"/>
    <w:rsid w:val="00721487"/>
    <w:rsid w:val="00721561"/>
    <w:rsid w:val="007270AD"/>
    <w:rsid w:val="00727D12"/>
    <w:rsid w:val="00733921"/>
    <w:rsid w:val="00734CA1"/>
    <w:rsid w:val="007376B4"/>
    <w:rsid w:val="00737B63"/>
    <w:rsid w:val="00741151"/>
    <w:rsid w:val="00741846"/>
    <w:rsid w:val="00742FE2"/>
    <w:rsid w:val="0074611D"/>
    <w:rsid w:val="007473F7"/>
    <w:rsid w:val="00750667"/>
    <w:rsid w:val="00752099"/>
    <w:rsid w:val="007523BE"/>
    <w:rsid w:val="00754388"/>
    <w:rsid w:val="00754E81"/>
    <w:rsid w:val="007575F8"/>
    <w:rsid w:val="007614BE"/>
    <w:rsid w:val="00766B9C"/>
    <w:rsid w:val="00767388"/>
    <w:rsid w:val="00767760"/>
    <w:rsid w:val="00777888"/>
    <w:rsid w:val="00782A21"/>
    <w:rsid w:val="0078521F"/>
    <w:rsid w:val="007862DF"/>
    <w:rsid w:val="0079057C"/>
    <w:rsid w:val="00794218"/>
    <w:rsid w:val="00795483"/>
    <w:rsid w:val="007955EE"/>
    <w:rsid w:val="007955F1"/>
    <w:rsid w:val="0079708D"/>
    <w:rsid w:val="00797438"/>
    <w:rsid w:val="007A3853"/>
    <w:rsid w:val="007A4419"/>
    <w:rsid w:val="007A4608"/>
    <w:rsid w:val="007B0999"/>
    <w:rsid w:val="007B15DA"/>
    <w:rsid w:val="007B2330"/>
    <w:rsid w:val="007B50AF"/>
    <w:rsid w:val="007B5134"/>
    <w:rsid w:val="007B70C7"/>
    <w:rsid w:val="007C3736"/>
    <w:rsid w:val="007C570A"/>
    <w:rsid w:val="007C5F7F"/>
    <w:rsid w:val="007C6E0C"/>
    <w:rsid w:val="007D7BE6"/>
    <w:rsid w:val="007E1101"/>
    <w:rsid w:val="007E3761"/>
    <w:rsid w:val="007E5420"/>
    <w:rsid w:val="007F2F80"/>
    <w:rsid w:val="007F61A6"/>
    <w:rsid w:val="007F6576"/>
    <w:rsid w:val="0080095E"/>
    <w:rsid w:val="008015A1"/>
    <w:rsid w:val="0080280B"/>
    <w:rsid w:val="008030B7"/>
    <w:rsid w:val="00804BA9"/>
    <w:rsid w:val="008073C8"/>
    <w:rsid w:val="00810082"/>
    <w:rsid w:val="00810903"/>
    <w:rsid w:val="00812297"/>
    <w:rsid w:val="0081521C"/>
    <w:rsid w:val="00815B6E"/>
    <w:rsid w:val="00815C95"/>
    <w:rsid w:val="00815E34"/>
    <w:rsid w:val="00816AA7"/>
    <w:rsid w:val="00824EBD"/>
    <w:rsid w:val="008266BC"/>
    <w:rsid w:val="00830EF0"/>
    <w:rsid w:val="0083130E"/>
    <w:rsid w:val="0083271E"/>
    <w:rsid w:val="00833360"/>
    <w:rsid w:val="00841131"/>
    <w:rsid w:val="008417BD"/>
    <w:rsid w:val="00841F39"/>
    <w:rsid w:val="00842A6B"/>
    <w:rsid w:val="00842AE7"/>
    <w:rsid w:val="00844590"/>
    <w:rsid w:val="00844C81"/>
    <w:rsid w:val="0084788A"/>
    <w:rsid w:val="00851B4A"/>
    <w:rsid w:val="008540B3"/>
    <w:rsid w:val="00856456"/>
    <w:rsid w:val="00861AF2"/>
    <w:rsid w:val="00865629"/>
    <w:rsid w:val="0086615C"/>
    <w:rsid w:val="00870FCA"/>
    <w:rsid w:val="008730FA"/>
    <w:rsid w:val="00874208"/>
    <w:rsid w:val="008752D0"/>
    <w:rsid w:val="00876CBA"/>
    <w:rsid w:val="00880630"/>
    <w:rsid w:val="0088105C"/>
    <w:rsid w:val="00882E3C"/>
    <w:rsid w:val="0088323B"/>
    <w:rsid w:val="00883EFE"/>
    <w:rsid w:val="008846CC"/>
    <w:rsid w:val="0088471F"/>
    <w:rsid w:val="008865AA"/>
    <w:rsid w:val="008869BA"/>
    <w:rsid w:val="00890BAA"/>
    <w:rsid w:val="0089118C"/>
    <w:rsid w:val="008915E7"/>
    <w:rsid w:val="008940CE"/>
    <w:rsid w:val="00894C1E"/>
    <w:rsid w:val="00895A90"/>
    <w:rsid w:val="00895C19"/>
    <w:rsid w:val="00895C4D"/>
    <w:rsid w:val="008A35F0"/>
    <w:rsid w:val="008A4626"/>
    <w:rsid w:val="008A4AB0"/>
    <w:rsid w:val="008A56FA"/>
    <w:rsid w:val="008A687B"/>
    <w:rsid w:val="008A7EE3"/>
    <w:rsid w:val="008B0D9D"/>
    <w:rsid w:val="008B0EFB"/>
    <w:rsid w:val="008B2788"/>
    <w:rsid w:val="008B4443"/>
    <w:rsid w:val="008C100A"/>
    <w:rsid w:val="008C1D78"/>
    <w:rsid w:val="008C48E4"/>
    <w:rsid w:val="008C4B57"/>
    <w:rsid w:val="008C68E5"/>
    <w:rsid w:val="008C759D"/>
    <w:rsid w:val="008D4B92"/>
    <w:rsid w:val="008D6A1C"/>
    <w:rsid w:val="008D72B8"/>
    <w:rsid w:val="008D76E0"/>
    <w:rsid w:val="008E7F9F"/>
    <w:rsid w:val="008F07B1"/>
    <w:rsid w:val="008F154F"/>
    <w:rsid w:val="008F3E88"/>
    <w:rsid w:val="008F40B1"/>
    <w:rsid w:val="008F538A"/>
    <w:rsid w:val="00900252"/>
    <w:rsid w:val="00902B16"/>
    <w:rsid w:val="0091158B"/>
    <w:rsid w:val="0091212B"/>
    <w:rsid w:val="00914862"/>
    <w:rsid w:val="00914AAB"/>
    <w:rsid w:val="00915B69"/>
    <w:rsid w:val="009179CB"/>
    <w:rsid w:val="00920CC6"/>
    <w:rsid w:val="0092500A"/>
    <w:rsid w:val="00925178"/>
    <w:rsid w:val="00927F6A"/>
    <w:rsid w:val="00931431"/>
    <w:rsid w:val="009316E8"/>
    <w:rsid w:val="00932CE7"/>
    <w:rsid w:val="00933296"/>
    <w:rsid w:val="009368C1"/>
    <w:rsid w:val="00936B40"/>
    <w:rsid w:val="00940BFF"/>
    <w:rsid w:val="00942E26"/>
    <w:rsid w:val="009436B4"/>
    <w:rsid w:val="00947FD3"/>
    <w:rsid w:val="00953A3B"/>
    <w:rsid w:val="00957F12"/>
    <w:rsid w:val="009612C1"/>
    <w:rsid w:val="00961CF8"/>
    <w:rsid w:val="00961F57"/>
    <w:rsid w:val="00963584"/>
    <w:rsid w:val="009638F2"/>
    <w:rsid w:val="00963BCD"/>
    <w:rsid w:val="00964029"/>
    <w:rsid w:val="00964DB2"/>
    <w:rsid w:val="00965A21"/>
    <w:rsid w:val="00966DDB"/>
    <w:rsid w:val="00966EBE"/>
    <w:rsid w:val="00970CFF"/>
    <w:rsid w:val="00972F95"/>
    <w:rsid w:val="009759F4"/>
    <w:rsid w:val="00983CD4"/>
    <w:rsid w:val="00984288"/>
    <w:rsid w:val="00986841"/>
    <w:rsid w:val="00987502"/>
    <w:rsid w:val="00987841"/>
    <w:rsid w:val="0099057C"/>
    <w:rsid w:val="0099244D"/>
    <w:rsid w:val="0099628A"/>
    <w:rsid w:val="009A108D"/>
    <w:rsid w:val="009A3A7D"/>
    <w:rsid w:val="009A3C22"/>
    <w:rsid w:val="009A3E69"/>
    <w:rsid w:val="009A69D3"/>
    <w:rsid w:val="009A72B2"/>
    <w:rsid w:val="009A766E"/>
    <w:rsid w:val="009B0506"/>
    <w:rsid w:val="009B4DFA"/>
    <w:rsid w:val="009B506F"/>
    <w:rsid w:val="009B5095"/>
    <w:rsid w:val="009C70D8"/>
    <w:rsid w:val="009D1D2B"/>
    <w:rsid w:val="009D1E4F"/>
    <w:rsid w:val="009D1FEC"/>
    <w:rsid w:val="009D601F"/>
    <w:rsid w:val="009E1CA1"/>
    <w:rsid w:val="009E2369"/>
    <w:rsid w:val="009E3414"/>
    <w:rsid w:val="009E5B83"/>
    <w:rsid w:val="009E729F"/>
    <w:rsid w:val="009F0C5A"/>
    <w:rsid w:val="009F2C72"/>
    <w:rsid w:val="009F2CD1"/>
    <w:rsid w:val="009F4C96"/>
    <w:rsid w:val="009F605F"/>
    <w:rsid w:val="00A03BB0"/>
    <w:rsid w:val="00A0673A"/>
    <w:rsid w:val="00A07F6B"/>
    <w:rsid w:val="00A07F75"/>
    <w:rsid w:val="00A10773"/>
    <w:rsid w:val="00A10F8A"/>
    <w:rsid w:val="00A11D78"/>
    <w:rsid w:val="00A11E11"/>
    <w:rsid w:val="00A120AA"/>
    <w:rsid w:val="00A12AA4"/>
    <w:rsid w:val="00A1569F"/>
    <w:rsid w:val="00A163E9"/>
    <w:rsid w:val="00A17B6F"/>
    <w:rsid w:val="00A20F74"/>
    <w:rsid w:val="00A2318E"/>
    <w:rsid w:val="00A24845"/>
    <w:rsid w:val="00A24F1B"/>
    <w:rsid w:val="00A278A1"/>
    <w:rsid w:val="00A30EDB"/>
    <w:rsid w:val="00A31CA9"/>
    <w:rsid w:val="00A31FBB"/>
    <w:rsid w:val="00A33FC4"/>
    <w:rsid w:val="00A34706"/>
    <w:rsid w:val="00A377CE"/>
    <w:rsid w:val="00A43A9F"/>
    <w:rsid w:val="00A44121"/>
    <w:rsid w:val="00A50C2C"/>
    <w:rsid w:val="00A50E52"/>
    <w:rsid w:val="00A511F0"/>
    <w:rsid w:val="00A519DC"/>
    <w:rsid w:val="00A5729E"/>
    <w:rsid w:val="00A61C27"/>
    <w:rsid w:val="00A63572"/>
    <w:rsid w:val="00A638F8"/>
    <w:rsid w:val="00A65FCE"/>
    <w:rsid w:val="00A67CAA"/>
    <w:rsid w:val="00A723B3"/>
    <w:rsid w:val="00A74E26"/>
    <w:rsid w:val="00A755CA"/>
    <w:rsid w:val="00A75DA3"/>
    <w:rsid w:val="00A83347"/>
    <w:rsid w:val="00A833D1"/>
    <w:rsid w:val="00A85396"/>
    <w:rsid w:val="00A85F4C"/>
    <w:rsid w:val="00A90E7C"/>
    <w:rsid w:val="00A913E6"/>
    <w:rsid w:val="00AA0D08"/>
    <w:rsid w:val="00AA737A"/>
    <w:rsid w:val="00AB1A79"/>
    <w:rsid w:val="00AB5697"/>
    <w:rsid w:val="00AC0DA3"/>
    <w:rsid w:val="00AC1E27"/>
    <w:rsid w:val="00AC2E26"/>
    <w:rsid w:val="00AD0D05"/>
    <w:rsid w:val="00AD3610"/>
    <w:rsid w:val="00AD5887"/>
    <w:rsid w:val="00AD6274"/>
    <w:rsid w:val="00AD6E98"/>
    <w:rsid w:val="00AD6ED1"/>
    <w:rsid w:val="00AD7BA3"/>
    <w:rsid w:val="00AD7DB8"/>
    <w:rsid w:val="00AE0909"/>
    <w:rsid w:val="00AE24D5"/>
    <w:rsid w:val="00AE373D"/>
    <w:rsid w:val="00AE5586"/>
    <w:rsid w:val="00AE583F"/>
    <w:rsid w:val="00AE5E8C"/>
    <w:rsid w:val="00AF0DF8"/>
    <w:rsid w:val="00AF2DE6"/>
    <w:rsid w:val="00AF30D9"/>
    <w:rsid w:val="00AF3674"/>
    <w:rsid w:val="00AF3F5B"/>
    <w:rsid w:val="00AF44CE"/>
    <w:rsid w:val="00B02752"/>
    <w:rsid w:val="00B027D5"/>
    <w:rsid w:val="00B04B01"/>
    <w:rsid w:val="00B065F1"/>
    <w:rsid w:val="00B06B4F"/>
    <w:rsid w:val="00B105A8"/>
    <w:rsid w:val="00B121F9"/>
    <w:rsid w:val="00B128D1"/>
    <w:rsid w:val="00B12A21"/>
    <w:rsid w:val="00B12DB6"/>
    <w:rsid w:val="00B158A0"/>
    <w:rsid w:val="00B20173"/>
    <w:rsid w:val="00B22352"/>
    <w:rsid w:val="00B22F24"/>
    <w:rsid w:val="00B2763E"/>
    <w:rsid w:val="00B27A00"/>
    <w:rsid w:val="00B31DBA"/>
    <w:rsid w:val="00B33B3C"/>
    <w:rsid w:val="00B35551"/>
    <w:rsid w:val="00B36097"/>
    <w:rsid w:val="00B37723"/>
    <w:rsid w:val="00B40364"/>
    <w:rsid w:val="00B4068C"/>
    <w:rsid w:val="00B42DA8"/>
    <w:rsid w:val="00B461D4"/>
    <w:rsid w:val="00B4761E"/>
    <w:rsid w:val="00B50575"/>
    <w:rsid w:val="00B5318E"/>
    <w:rsid w:val="00B53514"/>
    <w:rsid w:val="00B53C7A"/>
    <w:rsid w:val="00B60590"/>
    <w:rsid w:val="00B627C2"/>
    <w:rsid w:val="00B64CB5"/>
    <w:rsid w:val="00B651AA"/>
    <w:rsid w:val="00B676CA"/>
    <w:rsid w:val="00B712DD"/>
    <w:rsid w:val="00B716AB"/>
    <w:rsid w:val="00B72447"/>
    <w:rsid w:val="00B739D4"/>
    <w:rsid w:val="00B7496C"/>
    <w:rsid w:val="00B752F3"/>
    <w:rsid w:val="00B77529"/>
    <w:rsid w:val="00B81961"/>
    <w:rsid w:val="00B82F95"/>
    <w:rsid w:val="00B8538C"/>
    <w:rsid w:val="00B93333"/>
    <w:rsid w:val="00B97FD9"/>
    <w:rsid w:val="00BA3D42"/>
    <w:rsid w:val="00BA69EB"/>
    <w:rsid w:val="00BB0B27"/>
    <w:rsid w:val="00BB3DC8"/>
    <w:rsid w:val="00BB5F97"/>
    <w:rsid w:val="00BB6821"/>
    <w:rsid w:val="00BB7868"/>
    <w:rsid w:val="00BB7CB7"/>
    <w:rsid w:val="00BC07C3"/>
    <w:rsid w:val="00BC1CA7"/>
    <w:rsid w:val="00BC4B78"/>
    <w:rsid w:val="00BD2059"/>
    <w:rsid w:val="00BD2906"/>
    <w:rsid w:val="00BD5A00"/>
    <w:rsid w:val="00BE0994"/>
    <w:rsid w:val="00BE1150"/>
    <w:rsid w:val="00BE1C3B"/>
    <w:rsid w:val="00BE24E3"/>
    <w:rsid w:val="00BE7313"/>
    <w:rsid w:val="00BF0B60"/>
    <w:rsid w:val="00BF32DC"/>
    <w:rsid w:val="00BF3696"/>
    <w:rsid w:val="00BF4997"/>
    <w:rsid w:val="00BF54DD"/>
    <w:rsid w:val="00BF5D4C"/>
    <w:rsid w:val="00C00163"/>
    <w:rsid w:val="00C00993"/>
    <w:rsid w:val="00C0424E"/>
    <w:rsid w:val="00C06C63"/>
    <w:rsid w:val="00C07125"/>
    <w:rsid w:val="00C12102"/>
    <w:rsid w:val="00C14BE9"/>
    <w:rsid w:val="00C1543C"/>
    <w:rsid w:val="00C16708"/>
    <w:rsid w:val="00C2008D"/>
    <w:rsid w:val="00C219E4"/>
    <w:rsid w:val="00C21B87"/>
    <w:rsid w:val="00C25560"/>
    <w:rsid w:val="00C269EE"/>
    <w:rsid w:val="00C3246B"/>
    <w:rsid w:val="00C35777"/>
    <w:rsid w:val="00C36930"/>
    <w:rsid w:val="00C37607"/>
    <w:rsid w:val="00C4437F"/>
    <w:rsid w:val="00C44DAB"/>
    <w:rsid w:val="00C610CE"/>
    <w:rsid w:val="00C63451"/>
    <w:rsid w:val="00C64DC4"/>
    <w:rsid w:val="00C67684"/>
    <w:rsid w:val="00C67D20"/>
    <w:rsid w:val="00C70A27"/>
    <w:rsid w:val="00C7179F"/>
    <w:rsid w:val="00C72356"/>
    <w:rsid w:val="00C7482D"/>
    <w:rsid w:val="00C74C6F"/>
    <w:rsid w:val="00C775AB"/>
    <w:rsid w:val="00C81701"/>
    <w:rsid w:val="00C8644B"/>
    <w:rsid w:val="00C909E5"/>
    <w:rsid w:val="00C94F0E"/>
    <w:rsid w:val="00C95C6D"/>
    <w:rsid w:val="00CA0891"/>
    <w:rsid w:val="00CA46B7"/>
    <w:rsid w:val="00CA48BE"/>
    <w:rsid w:val="00CA7DE0"/>
    <w:rsid w:val="00CB00C4"/>
    <w:rsid w:val="00CB0B0C"/>
    <w:rsid w:val="00CB272E"/>
    <w:rsid w:val="00CB31A9"/>
    <w:rsid w:val="00CB3810"/>
    <w:rsid w:val="00CB3C7E"/>
    <w:rsid w:val="00CB56D9"/>
    <w:rsid w:val="00CC3BEF"/>
    <w:rsid w:val="00CC4BAB"/>
    <w:rsid w:val="00CD01D1"/>
    <w:rsid w:val="00CD1616"/>
    <w:rsid w:val="00CD3506"/>
    <w:rsid w:val="00CD4B9B"/>
    <w:rsid w:val="00CD7473"/>
    <w:rsid w:val="00CE3456"/>
    <w:rsid w:val="00CE4FE3"/>
    <w:rsid w:val="00CE6E13"/>
    <w:rsid w:val="00CE70A7"/>
    <w:rsid w:val="00CF1F20"/>
    <w:rsid w:val="00CF21F7"/>
    <w:rsid w:val="00CF2538"/>
    <w:rsid w:val="00CF5BEA"/>
    <w:rsid w:val="00CF7A4A"/>
    <w:rsid w:val="00D0176C"/>
    <w:rsid w:val="00D018B2"/>
    <w:rsid w:val="00D03DDB"/>
    <w:rsid w:val="00D04C2A"/>
    <w:rsid w:val="00D066FE"/>
    <w:rsid w:val="00D068BA"/>
    <w:rsid w:val="00D06F56"/>
    <w:rsid w:val="00D10180"/>
    <w:rsid w:val="00D10805"/>
    <w:rsid w:val="00D10CAC"/>
    <w:rsid w:val="00D30AFC"/>
    <w:rsid w:val="00D33571"/>
    <w:rsid w:val="00D44528"/>
    <w:rsid w:val="00D47254"/>
    <w:rsid w:val="00D50137"/>
    <w:rsid w:val="00D54092"/>
    <w:rsid w:val="00D54868"/>
    <w:rsid w:val="00D54B69"/>
    <w:rsid w:val="00D61CE7"/>
    <w:rsid w:val="00D62770"/>
    <w:rsid w:val="00D63DBF"/>
    <w:rsid w:val="00D64480"/>
    <w:rsid w:val="00D64ECF"/>
    <w:rsid w:val="00D6522E"/>
    <w:rsid w:val="00D673F9"/>
    <w:rsid w:val="00D67657"/>
    <w:rsid w:val="00D730A8"/>
    <w:rsid w:val="00D73C2B"/>
    <w:rsid w:val="00D75E06"/>
    <w:rsid w:val="00D77563"/>
    <w:rsid w:val="00D809E6"/>
    <w:rsid w:val="00D81DCD"/>
    <w:rsid w:val="00D83C5A"/>
    <w:rsid w:val="00D84847"/>
    <w:rsid w:val="00D86977"/>
    <w:rsid w:val="00D94E19"/>
    <w:rsid w:val="00DA17F5"/>
    <w:rsid w:val="00DA1B62"/>
    <w:rsid w:val="00DA3323"/>
    <w:rsid w:val="00DA3B08"/>
    <w:rsid w:val="00DA4484"/>
    <w:rsid w:val="00DA6E63"/>
    <w:rsid w:val="00DA6FF0"/>
    <w:rsid w:val="00DB09CD"/>
    <w:rsid w:val="00DB1004"/>
    <w:rsid w:val="00DB30F3"/>
    <w:rsid w:val="00DB3D68"/>
    <w:rsid w:val="00DB4DBC"/>
    <w:rsid w:val="00DB7D51"/>
    <w:rsid w:val="00DC1B96"/>
    <w:rsid w:val="00DC4D20"/>
    <w:rsid w:val="00DD08B6"/>
    <w:rsid w:val="00DD16BE"/>
    <w:rsid w:val="00DD1A06"/>
    <w:rsid w:val="00DD1AC0"/>
    <w:rsid w:val="00DD348E"/>
    <w:rsid w:val="00DE1D96"/>
    <w:rsid w:val="00DE2D9D"/>
    <w:rsid w:val="00DE40BC"/>
    <w:rsid w:val="00DE4545"/>
    <w:rsid w:val="00DE526A"/>
    <w:rsid w:val="00DE616D"/>
    <w:rsid w:val="00DE6836"/>
    <w:rsid w:val="00DF0E26"/>
    <w:rsid w:val="00E03E1B"/>
    <w:rsid w:val="00E04D8B"/>
    <w:rsid w:val="00E0650E"/>
    <w:rsid w:val="00E06760"/>
    <w:rsid w:val="00E072A2"/>
    <w:rsid w:val="00E07476"/>
    <w:rsid w:val="00E11548"/>
    <w:rsid w:val="00E124AC"/>
    <w:rsid w:val="00E14477"/>
    <w:rsid w:val="00E14841"/>
    <w:rsid w:val="00E15375"/>
    <w:rsid w:val="00E17B2B"/>
    <w:rsid w:val="00E17E7F"/>
    <w:rsid w:val="00E30AA2"/>
    <w:rsid w:val="00E316FE"/>
    <w:rsid w:val="00E3339E"/>
    <w:rsid w:val="00E366A4"/>
    <w:rsid w:val="00E367A8"/>
    <w:rsid w:val="00E36918"/>
    <w:rsid w:val="00E4215A"/>
    <w:rsid w:val="00E44A5C"/>
    <w:rsid w:val="00E46429"/>
    <w:rsid w:val="00E53C0A"/>
    <w:rsid w:val="00E5693B"/>
    <w:rsid w:val="00E6219C"/>
    <w:rsid w:val="00E631CB"/>
    <w:rsid w:val="00E640CA"/>
    <w:rsid w:val="00E66D12"/>
    <w:rsid w:val="00E71B06"/>
    <w:rsid w:val="00E7350C"/>
    <w:rsid w:val="00E74FB5"/>
    <w:rsid w:val="00E7525B"/>
    <w:rsid w:val="00E80E1C"/>
    <w:rsid w:val="00E83FFD"/>
    <w:rsid w:val="00E859E9"/>
    <w:rsid w:val="00E85A0A"/>
    <w:rsid w:val="00E863DA"/>
    <w:rsid w:val="00E9002E"/>
    <w:rsid w:val="00E9103C"/>
    <w:rsid w:val="00E94134"/>
    <w:rsid w:val="00EA1815"/>
    <w:rsid w:val="00EA3980"/>
    <w:rsid w:val="00EA3D33"/>
    <w:rsid w:val="00EB7CE3"/>
    <w:rsid w:val="00EB7E27"/>
    <w:rsid w:val="00EC0896"/>
    <w:rsid w:val="00EC11D1"/>
    <w:rsid w:val="00EC1F8C"/>
    <w:rsid w:val="00EC3121"/>
    <w:rsid w:val="00EC6A89"/>
    <w:rsid w:val="00EC709B"/>
    <w:rsid w:val="00ED0B74"/>
    <w:rsid w:val="00ED0FBE"/>
    <w:rsid w:val="00ED2B5E"/>
    <w:rsid w:val="00ED5E95"/>
    <w:rsid w:val="00EE0DD1"/>
    <w:rsid w:val="00EE1003"/>
    <w:rsid w:val="00EE3BFF"/>
    <w:rsid w:val="00EE59C9"/>
    <w:rsid w:val="00EE59EE"/>
    <w:rsid w:val="00EF3A17"/>
    <w:rsid w:val="00EF7C7D"/>
    <w:rsid w:val="00F02409"/>
    <w:rsid w:val="00F0580E"/>
    <w:rsid w:val="00F06154"/>
    <w:rsid w:val="00F06631"/>
    <w:rsid w:val="00F11235"/>
    <w:rsid w:val="00F1344E"/>
    <w:rsid w:val="00F15216"/>
    <w:rsid w:val="00F177DD"/>
    <w:rsid w:val="00F2075E"/>
    <w:rsid w:val="00F23CD8"/>
    <w:rsid w:val="00F2682B"/>
    <w:rsid w:val="00F27470"/>
    <w:rsid w:val="00F30843"/>
    <w:rsid w:val="00F31B48"/>
    <w:rsid w:val="00F3270C"/>
    <w:rsid w:val="00F3357E"/>
    <w:rsid w:val="00F33DF1"/>
    <w:rsid w:val="00F349AB"/>
    <w:rsid w:val="00F36471"/>
    <w:rsid w:val="00F373B7"/>
    <w:rsid w:val="00F40AC9"/>
    <w:rsid w:val="00F42167"/>
    <w:rsid w:val="00F4377E"/>
    <w:rsid w:val="00F44583"/>
    <w:rsid w:val="00F453F1"/>
    <w:rsid w:val="00F50833"/>
    <w:rsid w:val="00F51F74"/>
    <w:rsid w:val="00F560FC"/>
    <w:rsid w:val="00F56126"/>
    <w:rsid w:val="00F5631E"/>
    <w:rsid w:val="00F628F2"/>
    <w:rsid w:val="00F62E2B"/>
    <w:rsid w:val="00F640E4"/>
    <w:rsid w:val="00F6494E"/>
    <w:rsid w:val="00F677E3"/>
    <w:rsid w:val="00F72C2F"/>
    <w:rsid w:val="00F72F64"/>
    <w:rsid w:val="00F731CA"/>
    <w:rsid w:val="00F75C5C"/>
    <w:rsid w:val="00F77C80"/>
    <w:rsid w:val="00F82682"/>
    <w:rsid w:val="00F83E34"/>
    <w:rsid w:val="00F84692"/>
    <w:rsid w:val="00F84DFD"/>
    <w:rsid w:val="00F85FA2"/>
    <w:rsid w:val="00F86E9B"/>
    <w:rsid w:val="00F86F2E"/>
    <w:rsid w:val="00F86FF1"/>
    <w:rsid w:val="00F93D01"/>
    <w:rsid w:val="00F947BB"/>
    <w:rsid w:val="00F9738D"/>
    <w:rsid w:val="00FA0EF4"/>
    <w:rsid w:val="00FA255A"/>
    <w:rsid w:val="00FA2DD5"/>
    <w:rsid w:val="00FA4C3B"/>
    <w:rsid w:val="00FA578F"/>
    <w:rsid w:val="00FA5BD1"/>
    <w:rsid w:val="00FA7436"/>
    <w:rsid w:val="00FB2F2D"/>
    <w:rsid w:val="00FB385F"/>
    <w:rsid w:val="00FB41F9"/>
    <w:rsid w:val="00FB7277"/>
    <w:rsid w:val="00FC4B6B"/>
    <w:rsid w:val="00FC688A"/>
    <w:rsid w:val="00FC706B"/>
    <w:rsid w:val="00FD14BA"/>
    <w:rsid w:val="00FD1F85"/>
    <w:rsid w:val="00FD428E"/>
    <w:rsid w:val="00FD554C"/>
    <w:rsid w:val="00FD60C0"/>
    <w:rsid w:val="00FD69DA"/>
    <w:rsid w:val="00FE0479"/>
    <w:rsid w:val="00FE0BE9"/>
    <w:rsid w:val="00FE1960"/>
    <w:rsid w:val="00FE2D7D"/>
    <w:rsid w:val="00FE56D2"/>
    <w:rsid w:val="00FE5C51"/>
    <w:rsid w:val="00FE72E4"/>
    <w:rsid w:val="00FF02EA"/>
    <w:rsid w:val="00FF131D"/>
    <w:rsid w:val="00FF3267"/>
    <w:rsid w:val="00FF43BC"/>
    <w:rsid w:val="00FF4EDE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44A2"/>
  <w15:docId w15:val="{02CE87D2-9169-4C65-A377-DAC97BAB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2E"/>
  </w:style>
  <w:style w:type="paragraph" w:styleId="Heading1">
    <w:name w:val="heading 1"/>
    <w:basedOn w:val="Normal"/>
    <w:next w:val="Normal"/>
    <w:link w:val="Heading1Char"/>
    <w:qFormat/>
    <w:rsid w:val="00087289"/>
    <w:pPr>
      <w:keepNext/>
      <w:spacing w:after="0" w:line="240" w:lineRule="auto"/>
      <w:ind w:left="4248"/>
      <w:outlineLvl w:val="0"/>
    </w:pPr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08728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3">
    <w:name w:val="heading 3"/>
    <w:basedOn w:val="Normal"/>
    <w:next w:val="Normal"/>
    <w:link w:val="Heading3Char"/>
    <w:qFormat/>
    <w:rsid w:val="00087289"/>
    <w:pPr>
      <w:keepNext/>
      <w:spacing w:after="0" w:line="240" w:lineRule="auto"/>
      <w:ind w:left="-540"/>
      <w:outlineLvl w:val="2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087289"/>
    <w:pPr>
      <w:keepNext/>
      <w:spacing w:after="0" w:line="240" w:lineRule="auto"/>
      <w:ind w:left="360"/>
      <w:outlineLvl w:val="3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087289"/>
    <w:pPr>
      <w:keepNext/>
      <w:numPr>
        <w:numId w:val="4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paragraph" w:styleId="Heading6">
    <w:name w:val="heading 6"/>
    <w:basedOn w:val="Normal"/>
    <w:next w:val="Normal"/>
    <w:link w:val="Heading6Char"/>
    <w:qFormat/>
    <w:rsid w:val="00087289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087289"/>
    <w:pPr>
      <w:keepNext/>
      <w:numPr>
        <w:numId w:val="2"/>
      </w:numPr>
      <w:spacing w:after="0" w:line="240" w:lineRule="auto"/>
      <w:outlineLvl w:val="6"/>
    </w:pPr>
    <w:rPr>
      <w:rFonts w:ascii="Arial" w:eastAsia="Times New Roman" w:hAnsi="Arial" w:cs="Arial"/>
      <w:b/>
      <w:bCs/>
      <w:sz w:val="28"/>
      <w:szCs w:val="24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08728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89"/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character" w:customStyle="1" w:styleId="Heading2Char">
    <w:name w:val="Heading 2 Char"/>
    <w:basedOn w:val="DefaultParagraphFont"/>
    <w:link w:val="Heading2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rsid w:val="00087289"/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character" w:customStyle="1" w:styleId="Heading6Char">
    <w:name w:val="Heading 6 Char"/>
    <w:basedOn w:val="DefaultParagraphFont"/>
    <w:link w:val="Heading6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7Char">
    <w:name w:val="Heading 7 Char"/>
    <w:basedOn w:val="DefaultParagraphFont"/>
    <w:link w:val="Heading7"/>
    <w:rsid w:val="00087289"/>
    <w:rPr>
      <w:rFonts w:ascii="Arial" w:eastAsia="Times New Roman" w:hAnsi="Arial" w:cs="Arial"/>
      <w:b/>
      <w:bCs/>
      <w:sz w:val="28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087289"/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numbering" w:customStyle="1" w:styleId="NoList1">
    <w:name w:val="No List1"/>
    <w:next w:val="NoList"/>
    <w:uiPriority w:val="99"/>
    <w:semiHidden/>
    <w:unhideWhenUsed/>
    <w:rsid w:val="00087289"/>
  </w:style>
  <w:style w:type="paragraph" w:styleId="BodyText">
    <w:name w:val="Body Text"/>
    <w:aliases w:val="  uvlaka 2,uvlaka 2,uvlaka 3, uvlaka 3"/>
    <w:basedOn w:val="Normal"/>
    <w:link w:val="BodyTextChar"/>
    <w:uiPriority w:val="99"/>
    <w:rsid w:val="0008728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BodyTextChar">
    <w:name w:val="Body Text Char"/>
    <w:aliases w:val="  uvlaka 2 Char,uvlaka 2 Char,uvlaka 3 Char, uvlaka 3 Char"/>
    <w:basedOn w:val="DefaultParagraphFont"/>
    <w:link w:val="BodyText"/>
    <w:uiPriority w:val="99"/>
    <w:rsid w:val="0008728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BodyText2">
    <w:name w:val="Body Text 2"/>
    <w:basedOn w:val="Normal"/>
    <w:link w:val="BodyText2Char"/>
    <w:rsid w:val="00087289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rsid w:val="00087289"/>
    <w:rPr>
      <w:rFonts w:ascii="Arial" w:eastAsia="Times New Roman" w:hAnsi="Arial" w:cs="Arial"/>
      <w:b/>
      <w:sz w:val="24"/>
      <w:szCs w:val="24"/>
      <w:lang w:eastAsia="hr-HR"/>
    </w:rPr>
  </w:style>
  <w:style w:type="paragraph" w:styleId="BodyText3">
    <w:name w:val="Body Text 3"/>
    <w:basedOn w:val="Normal"/>
    <w:link w:val="BodyText3Char"/>
    <w:uiPriority w:val="99"/>
    <w:rsid w:val="00087289"/>
    <w:pPr>
      <w:spacing w:after="0" w:line="240" w:lineRule="auto"/>
      <w:jc w:val="both"/>
    </w:pPr>
    <w:rPr>
      <w:rFonts w:ascii="Arial" w:eastAsia="Times New Roman" w:hAnsi="Arial" w:cs="Times New Roman"/>
      <w:sz w:val="23"/>
      <w:szCs w:val="24"/>
      <w:lang w:val="en-GB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087289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087289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character" w:customStyle="1" w:styleId="TitleChar">
    <w:name w:val="Title Char"/>
    <w:basedOn w:val="DefaultParagraphFont"/>
    <w:link w:val="Title"/>
    <w:rsid w:val="00087289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odyTextIndent2">
    <w:name w:val="Body Text Indent 2"/>
    <w:aliases w:val="  uvlaka 21"/>
    <w:basedOn w:val="Normal"/>
    <w:link w:val="BodyTextIndent2Char"/>
    <w:rsid w:val="00087289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1 Char"/>
    <w:basedOn w:val="DefaultParagraphFont"/>
    <w:link w:val="BodyTextIndent2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3">
    <w:name w:val="Body Text Indent 3"/>
    <w:aliases w:val=" uvlaka 31,uvlaka 31"/>
    <w:basedOn w:val="Normal"/>
    <w:link w:val="BodyTextIndent3Char"/>
    <w:rsid w:val="00087289"/>
    <w:pPr>
      <w:spacing w:after="0" w:line="240" w:lineRule="auto"/>
      <w:ind w:left="708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3Char">
    <w:name w:val="Body Text Indent 3 Char"/>
    <w:aliases w:val=" uvlaka 31 Char,uvlaka 31 Char"/>
    <w:basedOn w:val="DefaultParagraphFont"/>
    <w:link w:val="BodyTextIndent3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rsid w:val="00087289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Subtitle">
    <w:name w:val="Subtitle"/>
    <w:basedOn w:val="Normal"/>
    <w:link w:val="SubtitleChar"/>
    <w:qFormat/>
    <w:rsid w:val="00087289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rsid w:val="00087289"/>
    <w:rPr>
      <w:rFonts w:ascii="Arial" w:eastAsia="Times New Roman" w:hAnsi="Arial" w:cs="Times New Roman"/>
      <w:sz w:val="28"/>
      <w:szCs w:val="24"/>
      <w:lang w:eastAsia="hr-HR"/>
    </w:rPr>
  </w:style>
  <w:style w:type="paragraph" w:styleId="BlockText">
    <w:name w:val="Block Text"/>
    <w:basedOn w:val="Normal"/>
    <w:rsid w:val="00087289"/>
    <w:pPr>
      <w:spacing w:after="0" w:line="240" w:lineRule="auto"/>
      <w:ind w:left="-540" w:right="203" w:firstLine="54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087289"/>
  </w:style>
  <w:style w:type="paragraph" w:styleId="Footer">
    <w:name w:val="footer"/>
    <w:basedOn w:val="Normal"/>
    <w:link w:val="Foot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semiHidden/>
    <w:rsid w:val="00087289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087289"/>
    <w:rPr>
      <w:rFonts w:ascii="Tahoma" w:eastAsia="Times New Roman" w:hAnsi="Tahoma" w:cs="Tahoma"/>
      <w:sz w:val="16"/>
      <w:szCs w:val="16"/>
      <w:lang w:eastAsia="hr-HR"/>
    </w:rPr>
  </w:style>
  <w:style w:type="table" w:styleId="TableGrid">
    <w:name w:val="Table Grid"/>
    <w:basedOn w:val="TableNormal"/>
    <w:rsid w:val="0008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87289"/>
    <w:pPr>
      <w:spacing w:before="100" w:beforeAutospacing="1" w:after="100" w:afterAutospacing="1" w:line="240" w:lineRule="auto"/>
    </w:pPr>
    <w:rPr>
      <w:rFonts w:ascii="Arial" w:eastAsia="SimSun" w:hAnsi="Arial" w:cs="Arial"/>
      <w:color w:val="000000"/>
      <w:sz w:val="18"/>
      <w:szCs w:val="18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087289"/>
  </w:style>
  <w:style w:type="paragraph" w:styleId="ListParagraph">
    <w:name w:val="List Paragraph"/>
    <w:basedOn w:val="Normal"/>
    <w:uiPriority w:val="99"/>
    <w:qFormat/>
    <w:rsid w:val="000872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E37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27E37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5E302C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705EF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6448-2C99-43FA-8668-06025B2E1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24</Pages>
  <Words>8234</Words>
  <Characters>46939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Primorsko goranska županija</Company>
  <LinksUpToDate>false</LinksUpToDate>
  <CharactersWithSpaces>55063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Krešimir Parat</dc:creator>
  <cp:lastModifiedBy>Krešimir Parat</cp:lastModifiedBy>
  <cp:revision>7</cp:revision>
  <cp:lastPrinted>2025-09-01T13:44:00Z</cp:lastPrinted>
  <dcterms:created xsi:type="dcterms:W3CDTF">2025-09-02T09:44:00Z</dcterms:created>
  <dcterms:modified xsi:type="dcterms:W3CDTF">2025-09-04T06:41:00Z</dcterms:modified>
</cp:coreProperties>
</file>